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Закон Республики Беларусь «О пенсионном обеспечении» (далее – Закон)</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b/>
          <w:bCs/>
          <w:color w:val="454343"/>
          <w:sz w:val="24"/>
          <w:szCs w:val="24"/>
          <w:lang w:eastAsia="ru-RU"/>
        </w:rPr>
        <w:t>ПОРЯДОК И УСЛОВИЯ НАЗНАЧЕНИЯ ПЕНСИИ ПО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Пенсии по инвалидности назначаются независимо от причины инвалидности при наличии следующего общего стажа работы ко времени наступления инвалидности или обращения за пенсией:</w:t>
      </w:r>
    </w:p>
    <w:tbl>
      <w:tblPr>
        <w:tblW w:w="5000" w:type="pct"/>
        <w:tblCellSpacing w:w="15" w:type="dxa"/>
        <w:shd w:val="clear" w:color="auto" w:fill="ECECEC"/>
        <w:tblCellMar>
          <w:left w:w="0" w:type="dxa"/>
          <w:right w:w="0" w:type="dxa"/>
        </w:tblCellMar>
        <w:tblLook w:val="04A0" w:firstRow="1" w:lastRow="0" w:firstColumn="1" w:lastColumn="0" w:noHBand="0" w:noVBand="1"/>
      </w:tblPr>
      <w:tblGrid>
        <w:gridCol w:w="5927"/>
        <w:gridCol w:w="3548"/>
      </w:tblGrid>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Возраст</w:t>
            </w:r>
            <w:bookmarkStart w:id="0" w:name="_GoBack"/>
            <w:bookmarkEnd w:id="0"/>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Стаж работы (в годах)</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До достижения 23 лет</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1</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23 лет до достижения 26 лет</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2</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26 лет до достижения 31 года</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3</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31 года до достижения 36 лет</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5</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36 лет до достижения 41 года</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7</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41 года до достижения 46 лет</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9</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46 лет до достижения 51 года</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11</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51 года до достижения 56 лет</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13</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56 лет до достижения 61 года</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14</w:t>
            </w:r>
          </w:p>
        </w:tc>
      </w:tr>
      <w:tr w:rsidR="00844E94" w:rsidRPr="00844E94" w:rsidTr="00844E94">
        <w:trPr>
          <w:tblCellSpacing w:w="15" w:type="dxa"/>
        </w:trPr>
        <w:tc>
          <w:tcPr>
            <w:tcW w:w="673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От 61 года и старше</w:t>
            </w:r>
          </w:p>
        </w:tc>
        <w:tc>
          <w:tcPr>
            <w:tcW w:w="4005" w:type="dxa"/>
            <w:shd w:val="clear" w:color="auto" w:fill="ECECEC"/>
            <w:tcMar>
              <w:top w:w="30" w:type="dxa"/>
              <w:left w:w="30" w:type="dxa"/>
              <w:bottom w:w="30" w:type="dxa"/>
              <w:right w:w="30" w:type="dxa"/>
            </w:tcMar>
            <w:vAlign w:val="center"/>
            <w:hideMark/>
          </w:tcPr>
          <w:p w:rsidR="00844E94" w:rsidRPr="00844E94" w:rsidRDefault="00844E94" w:rsidP="00844E94">
            <w:pPr>
              <w:spacing w:after="0" w:line="240" w:lineRule="auto"/>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15</w:t>
            </w:r>
          </w:p>
        </w:tc>
      </w:tr>
    </w:tbl>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В требуемый общий стаж засчитываются периоды работы, предпринимательской и иной деятельности при условии, что в течени</w:t>
      </w:r>
      <w:proofErr w:type="gramStart"/>
      <w:r w:rsidRPr="00844E94">
        <w:rPr>
          <w:rFonts w:ascii="Arial Regular" w:eastAsia="Times New Roman" w:hAnsi="Arial Regular" w:cs="Times New Roman"/>
          <w:color w:val="454343"/>
          <w:sz w:val="24"/>
          <w:szCs w:val="24"/>
          <w:lang w:eastAsia="ru-RU"/>
        </w:rPr>
        <w:t>и</w:t>
      </w:r>
      <w:proofErr w:type="gramEnd"/>
      <w:r w:rsidRPr="00844E94">
        <w:rPr>
          <w:rFonts w:ascii="Arial Regular" w:eastAsia="Times New Roman" w:hAnsi="Arial Regular" w:cs="Times New Roman"/>
          <w:color w:val="454343"/>
          <w:sz w:val="24"/>
          <w:szCs w:val="24"/>
          <w:lang w:eastAsia="ru-RU"/>
        </w:rPr>
        <w:t xml:space="preserve"> этих периодов производилась уплата обязательных страховых взносов в бюджет государственного внебюджетного фонда социальной защиты населения Республики Беларусь (далее – бюджет фонда) согласно законодательству о государственном социальном страховании (далее – страховой стаж), а также периоды: военной служб; отпуска по уходу за ребенком  и ухода за детьми </w:t>
      </w:r>
      <w:proofErr w:type="gramStart"/>
      <w:r w:rsidRPr="00844E94">
        <w:rPr>
          <w:rFonts w:ascii="Arial Regular" w:eastAsia="Times New Roman" w:hAnsi="Arial Regular" w:cs="Times New Roman"/>
          <w:color w:val="454343"/>
          <w:sz w:val="24"/>
          <w:szCs w:val="24"/>
          <w:lang w:eastAsia="ru-RU"/>
        </w:rPr>
        <w:t>до</w:t>
      </w:r>
      <w:proofErr w:type="gramEnd"/>
      <w:r w:rsidRPr="00844E94">
        <w:rPr>
          <w:rFonts w:ascii="Arial Regular" w:eastAsia="Times New Roman" w:hAnsi="Arial Regular" w:cs="Times New Roman"/>
          <w:color w:val="454343"/>
          <w:sz w:val="24"/>
          <w:szCs w:val="24"/>
          <w:lang w:eastAsia="ru-RU"/>
        </w:rPr>
        <w:t xml:space="preserve"> достижения ими возраста 3 лет; получения в дневной форме получения образования профессионально-технического, среднего специального, высшего и других; получения пособия по безработице, но не более шести месяцев в общей сложности; ухода за инвалидом 1 группы или ребенком-инвалидом в возрасте до 18 лет и другие, предусмотренные частью второй статьи 51 Закона.</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Для права на пенсию по инвалидности продолжительность страхового стажа законодательством не установлена, достаточно факта уплаты страховых взносов в бюджет фонда и наличия требуемого общего стажа работы.</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Лицам, ставшим инвалидами до достижения 20 лет в период работы, предпринимательской, творческой и иной деятельности или после ее прекращения, пенсии назначаются независимо от наличия вышеуказанного стажа работы.</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b/>
          <w:bCs/>
          <w:color w:val="454343"/>
          <w:sz w:val="24"/>
          <w:szCs w:val="24"/>
          <w:lang w:eastAsia="ru-RU"/>
        </w:rPr>
        <w:t>РАЗМЕРЫ ПЕНСИЙ ПО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Пенсии по инвалидности назначаются в следующих размерах:</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инвалидам І группы – 75 процентов, инвалидам ІІ группы – 65 процентов, инвалидам ІІІ группы – 40 процентов среднемесячного заработка, определенного в соответствии со статьей 56 настоящего Закона).</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Если у инвалидов І, ІІ групп имеется стаж работы, необходимый для назначения пенсии по возрасту, то пенсия по инвалидности может быть назначена в размере пенсии по возрасту при соответствующем стаже работы.</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xml:space="preserve">Минимальные размеры пенсий устанавливаются: по І и ІІ группам инвалидности – 100 процентов, по ІІІ группе инвалидности – 50 процентов, матерям-героиням </w:t>
      </w:r>
      <w:r w:rsidRPr="00844E94">
        <w:rPr>
          <w:rFonts w:ascii="Arial Regular" w:eastAsia="Times New Roman" w:hAnsi="Arial Regular" w:cs="Times New Roman"/>
          <w:color w:val="454343"/>
          <w:sz w:val="24"/>
          <w:szCs w:val="24"/>
          <w:lang w:eastAsia="ru-RU"/>
        </w:rPr>
        <w:lastRenderedPageBreak/>
        <w:t>(независимо от группы инвалидности) – 100 процентов минимального размера пенсии по возрасту (статья 23 настоящего Закона).</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proofErr w:type="gramStart"/>
      <w:r w:rsidRPr="00844E94">
        <w:rPr>
          <w:rFonts w:ascii="Arial Regular" w:eastAsia="Times New Roman" w:hAnsi="Arial Regular" w:cs="Times New Roman"/>
          <w:color w:val="454343"/>
          <w:sz w:val="24"/>
          <w:szCs w:val="24"/>
          <w:lang w:eastAsia="ru-RU"/>
        </w:rPr>
        <w:t>Инвалидам І, ІІ групп, которые не имеют достаточного для назначения полной пенсии стажа работы,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roofErr w:type="gramEnd"/>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u w:val="single"/>
          <w:lang w:eastAsia="ru-RU"/>
        </w:rPr>
        <w:t>Инвалидам ІІІ группы пенсия по инвалидности при неполном стаже не назначается. В данном случае может быть назначена социальная пенсия по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b/>
          <w:bCs/>
          <w:color w:val="454343"/>
          <w:sz w:val="24"/>
          <w:szCs w:val="24"/>
          <w:lang w:eastAsia="ru-RU"/>
        </w:rPr>
        <w:t>НАДБАВКИ К ПЕНСИИ, ЕЖЕМЕСЯЧНАЯ ДОПЛАТА</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По нормам Закона к пенсии по инвалидности устанавливается надбавка на уход:</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инвалидам І группы – 100 процентов минимального размера пенсии по возрасту;</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При наличии права на надбавку на уход по различным вышеуказанным основаниям надбавка начисляется по одному основанию.</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xml:space="preserve">Кроме того, решением Минского городского Совета депутатов от 16 ноября 2016 г. № 243 «Об установлении мер социальной поддержки отдельных категорий граждан» к пенсиям зарегистрированным по месту жительства в </w:t>
      </w:r>
      <w:proofErr w:type="spellStart"/>
      <w:r w:rsidRPr="00844E94">
        <w:rPr>
          <w:rFonts w:ascii="Arial Regular" w:eastAsia="Times New Roman" w:hAnsi="Arial Regular" w:cs="Times New Roman"/>
          <w:color w:val="454343"/>
          <w:sz w:val="24"/>
          <w:szCs w:val="24"/>
          <w:lang w:eastAsia="ru-RU"/>
        </w:rPr>
        <w:t>г</w:t>
      </w:r>
      <w:proofErr w:type="gramStart"/>
      <w:r w:rsidRPr="00844E94">
        <w:rPr>
          <w:rFonts w:ascii="Arial Regular" w:eastAsia="Times New Roman" w:hAnsi="Arial Regular" w:cs="Times New Roman"/>
          <w:color w:val="454343"/>
          <w:sz w:val="24"/>
          <w:szCs w:val="24"/>
          <w:lang w:eastAsia="ru-RU"/>
        </w:rPr>
        <w:t>.М</w:t>
      </w:r>
      <w:proofErr w:type="gramEnd"/>
      <w:r w:rsidRPr="00844E94">
        <w:rPr>
          <w:rFonts w:ascii="Arial Regular" w:eastAsia="Times New Roman" w:hAnsi="Arial Regular" w:cs="Times New Roman"/>
          <w:color w:val="454343"/>
          <w:sz w:val="24"/>
          <w:szCs w:val="24"/>
          <w:lang w:eastAsia="ru-RU"/>
        </w:rPr>
        <w:t>инске</w:t>
      </w:r>
      <w:proofErr w:type="spellEnd"/>
      <w:r w:rsidRPr="00844E94">
        <w:rPr>
          <w:rFonts w:ascii="Arial Regular" w:eastAsia="Times New Roman" w:hAnsi="Arial Regular" w:cs="Times New Roman"/>
          <w:color w:val="454343"/>
          <w:sz w:val="24"/>
          <w:szCs w:val="24"/>
          <w:lang w:eastAsia="ru-RU"/>
        </w:rPr>
        <w:t xml:space="preserve"> неработающим и не зарегистрированным в качестве индивидуальных предпринимателей инвалидам 1 и 2 групп, получающим социальные пенсии по инвалидности, пенсионное обеспечении которых осуществляется органами по труду, занятости и социальной защите </w:t>
      </w:r>
      <w:proofErr w:type="spellStart"/>
      <w:r w:rsidRPr="00844E94">
        <w:rPr>
          <w:rFonts w:ascii="Arial Regular" w:eastAsia="Times New Roman" w:hAnsi="Arial Regular" w:cs="Times New Roman"/>
          <w:color w:val="454343"/>
          <w:sz w:val="24"/>
          <w:szCs w:val="24"/>
          <w:lang w:eastAsia="ru-RU"/>
        </w:rPr>
        <w:t>г.Минска</w:t>
      </w:r>
      <w:proofErr w:type="spellEnd"/>
      <w:r w:rsidRPr="00844E94">
        <w:rPr>
          <w:rFonts w:ascii="Arial Regular" w:eastAsia="Times New Roman" w:hAnsi="Arial Regular" w:cs="Times New Roman"/>
          <w:color w:val="454343"/>
          <w:sz w:val="24"/>
          <w:szCs w:val="24"/>
          <w:lang w:eastAsia="ru-RU"/>
        </w:rPr>
        <w:t xml:space="preserve"> (за исключением лиц, находящихся на государственном обеспечении, в местах лишения свободы), установлена ежемесячная доплата в размере 50 процентов минимальной пенсии по возрасту.</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b/>
          <w:bCs/>
          <w:color w:val="454343"/>
          <w:sz w:val="24"/>
          <w:szCs w:val="24"/>
          <w:lang w:eastAsia="ru-RU"/>
        </w:rPr>
        <w:t>СРОКИ НАЗНАЧЕНИЯ ПЕНСИИ ПО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Днем обращения за пенсией считается день приема заявления о назначении пенсии со всеми необходимыми документами органом, осуществляющим пенсионное обеспечение.</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В тех случаях, когда к заявлению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о назначении пенсии.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b/>
          <w:bCs/>
          <w:color w:val="454343"/>
          <w:sz w:val="24"/>
          <w:szCs w:val="24"/>
          <w:lang w:eastAsia="ru-RU"/>
        </w:rPr>
        <w:t>ВОЗОБНОВЛЕНИЕ ПЕНСИИ ПО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xml:space="preserve">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w:t>
      </w:r>
      <w:r w:rsidRPr="00844E94">
        <w:rPr>
          <w:rFonts w:ascii="Arial Regular" w:eastAsia="Times New Roman" w:hAnsi="Arial Regular" w:cs="Times New Roman"/>
          <w:color w:val="454343"/>
          <w:sz w:val="24"/>
          <w:szCs w:val="24"/>
          <w:lang w:eastAsia="ru-RU"/>
        </w:rPr>
        <w:lastRenderedPageBreak/>
        <w:t>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proofErr w:type="gramStart"/>
      <w:r w:rsidRPr="00844E94">
        <w:rPr>
          <w:rFonts w:ascii="Arial Regular" w:eastAsia="Times New Roman" w:hAnsi="Arial Regular" w:cs="Times New Roman"/>
          <w:color w:val="454343"/>
          <w:sz w:val="24"/>
          <w:szCs w:val="24"/>
          <w:lang w:eastAsia="ru-RU"/>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844E94">
        <w:rPr>
          <w:rFonts w:ascii="Arial Regular" w:eastAsia="Times New Roman" w:hAnsi="Arial Regular" w:cs="Times New Roman"/>
          <w:color w:val="454343"/>
          <w:sz w:val="24"/>
          <w:szCs w:val="24"/>
          <w:lang w:eastAsia="ru-RU"/>
        </w:rPr>
        <w:t xml:space="preserve"> Если прошло более 5 лет, пенсия назначается вновь на общих основаниях.</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ПРАВО НА ПЕРЕРАСЧЕТ ПЕНСИЙ ПО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Если пенсионер, получающий пенсию по инвалидности, проработал 24 месяца с более высоким заработком после назначения пенсии по инвалидности, то ему начисляется новый индивидуальный коэффициент с более высокого заработка.</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За таким перерасчетом пенсии по инвалидности гражданин может обращаться многократно, если проработал 24 месяца с более высоким заработком после очередного перерасчета пенсии по вышеуказанному основанию.</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Перерасчет назначенной пенсии по инвалидности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в орган, осуществляющий пенсионное обеспечение.</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При изменении группы инвалидности пенсия в новом размере выплачивается со дня изменения группы инвалидности.</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b/>
          <w:bCs/>
          <w:color w:val="454343"/>
          <w:sz w:val="24"/>
          <w:szCs w:val="24"/>
          <w:lang w:eastAsia="ru-RU"/>
        </w:rPr>
        <w:t>ПЕРЕВОД С ОДНОЙ ПЕНСИИ НА ДРУГУЮ</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 </w:t>
      </w:r>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proofErr w:type="gramStart"/>
      <w:r w:rsidRPr="00844E94">
        <w:rPr>
          <w:rFonts w:ascii="Arial Regular" w:eastAsia="Times New Roman" w:hAnsi="Arial Regular" w:cs="Times New Roman"/>
          <w:b/>
          <w:bCs/>
          <w:color w:val="454343"/>
          <w:sz w:val="24"/>
          <w:szCs w:val="24"/>
          <w:lang w:eastAsia="ru-RU"/>
        </w:rPr>
        <w:t>Перевод с одной пенсии на другую</w:t>
      </w:r>
      <w:r w:rsidRPr="00844E94">
        <w:rPr>
          <w:rFonts w:ascii="Arial Regular" w:eastAsia="Times New Roman" w:hAnsi="Arial Regular" w:cs="Times New Roman"/>
          <w:color w:val="454343"/>
          <w:sz w:val="24"/>
          <w:szCs w:val="24"/>
          <w:lang w:eastAsia="ru-RU"/>
        </w:rPr>
        <w:t> (например: с социальной пенсии по инвалидности на трудовую пенсию по инвалидности; с трудовой пенсии по инвалидности на трудовую пенсию по возрасту; с трудовой пенсии по инвалидности на социальную пенсию по инвалидности)  </w:t>
      </w:r>
      <w:r w:rsidRPr="00844E94">
        <w:rPr>
          <w:rFonts w:ascii="Arial Regular" w:eastAsia="Times New Roman" w:hAnsi="Arial Regular" w:cs="Times New Roman"/>
          <w:b/>
          <w:bCs/>
          <w:color w:val="454343"/>
          <w:sz w:val="24"/>
          <w:szCs w:val="24"/>
          <w:lang w:eastAsia="ru-RU"/>
        </w:rPr>
        <w:t>производится со дня подачи соответствующего заявления</w:t>
      </w:r>
      <w:r w:rsidRPr="00844E94">
        <w:rPr>
          <w:rFonts w:ascii="Arial Regular" w:eastAsia="Times New Roman" w:hAnsi="Arial Regular" w:cs="Times New Roman"/>
          <w:color w:val="454343"/>
          <w:sz w:val="24"/>
          <w:szCs w:val="24"/>
          <w:lang w:eastAsia="ru-RU"/>
        </w:rPr>
        <w:t> со всеми необходимыми документами (если их нет в пенсионном деле) </w:t>
      </w:r>
      <w:r w:rsidRPr="00844E94">
        <w:rPr>
          <w:rFonts w:ascii="Arial Regular" w:eastAsia="Times New Roman" w:hAnsi="Arial Regular" w:cs="Times New Roman"/>
          <w:b/>
          <w:bCs/>
          <w:color w:val="454343"/>
          <w:sz w:val="24"/>
          <w:szCs w:val="24"/>
          <w:lang w:eastAsia="ru-RU"/>
        </w:rPr>
        <w:t>в орган, осуществляющий пенсионное обеспечение</w:t>
      </w:r>
      <w:r w:rsidRPr="00844E94">
        <w:rPr>
          <w:rFonts w:ascii="Arial Regular" w:eastAsia="Times New Roman" w:hAnsi="Arial Regular" w:cs="Times New Roman"/>
          <w:color w:val="454343"/>
          <w:sz w:val="24"/>
          <w:szCs w:val="24"/>
          <w:lang w:eastAsia="ru-RU"/>
        </w:rPr>
        <w:t>.</w:t>
      </w:r>
      <w:proofErr w:type="gramEnd"/>
    </w:p>
    <w:p w:rsidR="00844E94" w:rsidRPr="00844E94" w:rsidRDefault="00844E94" w:rsidP="00844E94">
      <w:pPr>
        <w:shd w:val="clear" w:color="auto" w:fill="ECECEC"/>
        <w:spacing w:after="0" w:line="240" w:lineRule="auto"/>
        <w:ind w:firstLine="480"/>
        <w:jc w:val="both"/>
        <w:rPr>
          <w:rFonts w:ascii="Arial Regular" w:eastAsia="Times New Roman" w:hAnsi="Arial Regular" w:cs="Times New Roman"/>
          <w:color w:val="454343"/>
          <w:sz w:val="24"/>
          <w:szCs w:val="24"/>
          <w:lang w:eastAsia="ru-RU"/>
        </w:rPr>
      </w:pPr>
      <w:r w:rsidRPr="00844E94">
        <w:rPr>
          <w:rFonts w:ascii="Arial Regular" w:eastAsia="Times New Roman" w:hAnsi="Arial Regular" w:cs="Times New Roman"/>
          <w:color w:val="454343"/>
          <w:sz w:val="24"/>
          <w:szCs w:val="24"/>
          <w:lang w:eastAsia="ru-RU"/>
        </w:rPr>
        <w:t>Инвалиды с детства имеют право на пенсию по возрасту со снижением общеустановленного пенсионного возраста на 5 лет: мужчины – при стаже работы не менее 25 лет; женщины – при стаже работы не менее 20 лет.</w:t>
      </w:r>
    </w:p>
    <w:p w:rsidR="00724636" w:rsidRPr="00844E94" w:rsidRDefault="00724636" w:rsidP="00844E94"/>
    <w:sectPr w:rsidR="00724636" w:rsidRPr="00844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94"/>
    <w:rsid w:val="00724636"/>
    <w:rsid w:val="0084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966">
      <w:bodyDiv w:val="1"/>
      <w:marLeft w:val="0"/>
      <w:marRight w:val="0"/>
      <w:marTop w:val="0"/>
      <w:marBottom w:val="0"/>
      <w:divBdr>
        <w:top w:val="none" w:sz="0" w:space="0" w:color="auto"/>
        <w:left w:val="none" w:sz="0" w:space="0" w:color="auto"/>
        <w:bottom w:val="none" w:sz="0" w:space="0" w:color="auto"/>
        <w:right w:val="none" w:sz="0" w:space="0" w:color="auto"/>
      </w:divBdr>
    </w:div>
    <w:div w:id="11508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VOROBEY</dc:creator>
  <cp:lastModifiedBy>EVGENIA VOROBEY</cp:lastModifiedBy>
  <cp:revision>1</cp:revision>
  <dcterms:created xsi:type="dcterms:W3CDTF">2020-05-19T05:18:00Z</dcterms:created>
  <dcterms:modified xsi:type="dcterms:W3CDTF">2020-05-19T05:23:00Z</dcterms:modified>
</cp:coreProperties>
</file>