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МОГИЛ</w:t>
      </w:r>
      <w:r w:rsidR="00FE4D73">
        <w:rPr>
          <w:b/>
          <w:szCs w:val="28"/>
        </w:rPr>
        <w:t>Е</w:t>
      </w:r>
      <w:r>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FE4D73" w:rsidRDefault="00FE4D73" w:rsidP="00FE4D73">
      <w:pPr>
        <w:spacing w:after="0" w:line="240" w:lineRule="auto"/>
        <w:ind w:left="-1134" w:right="-143" w:firstLine="709"/>
        <w:jc w:val="center"/>
        <w:rPr>
          <w:rFonts w:eastAsia="Calibri" w:cs="Times New Roman"/>
          <w:b/>
          <w:sz w:val="42"/>
          <w:szCs w:val="42"/>
        </w:rPr>
      </w:pPr>
      <w:bookmarkStart w:id="0" w:name="_Hlk166226638"/>
      <w:r w:rsidRPr="00FE4D73">
        <w:rPr>
          <w:rFonts w:eastAsia="Calibri" w:cs="Times New Roman"/>
          <w:b/>
          <w:sz w:val="42"/>
          <w:szCs w:val="42"/>
        </w:rPr>
        <w:t xml:space="preserve">БЕЛАРУСЬ – </w:t>
      </w:r>
    </w:p>
    <w:p w:rsidR="00FE4D73" w:rsidRPr="00FE4D73" w:rsidRDefault="00FE4D73" w:rsidP="00FE4D73">
      <w:pPr>
        <w:spacing w:after="0" w:line="240" w:lineRule="auto"/>
        <w:ind w:left="-1134" w:right="-143" w:firstLine="709"/>
        <w:jc w:val="center"/>
        <w:rPr>
          <w:rFonts w:eastAsia="Calibri" w:cs="Times New Roman"/>
          <w:b/>
          <w:sz w:val="42"/>
          <w:szCs w:val="42"/>
        </w:rPr>
      </w:pPr>
      <w:r w:rsidRPr="00FE4D73">
        <w:rPr>
          <w:rFonts w:eastAsia="Calibri" w:cs="Times New Roman"/>
          <w:b/>
          <w:sz w:val="42"/>
          <w:szCs w:val="42"/>
        </w:rPr>
        <w:t xml:space="preserve">ОТ ОСВОБОЖДЕНИЯ К НЕЗАВИСИМОСТИ </w:t>
      </w:r>
    </w:p>
    <w:p w:rsidR="00A44408" w:rsidRDefault="00FE4D73" w:rsidP="00FE4D73">
      <w:pPr>
        <w:spacing w:after="0" w:line="240" w:lineRule="auto"/>
        <w:ind w:left="-1134" w:right="-143" w:firstLine="709"/>
        <w:jc w:val="center"/>
        <w:rPr>
          <w:b/>
          <w:bCs/>
          <w:sz w:val="30"/>
          <w:szCs w:val="30"/>
        </w:rPr>
      </w:pPr>
      <w:r w:rsidRPr="00FE4D73">
        <w:rPr>
          <w:rFonts w:eastAsia="Calibri" w:cs="Times New Roman"/>
          <w:b/>
          <w:sz w:val="42"/>
          <w:szCs w:val="42"/>
        </w:rPr>
        <w:t>(к 80-летию освобождения Беларуси от немецко-фашистских захватчиков. Операция «Багратион»)</w:t>
      </w:r>
    </w:p>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FE4D73" w:rsidRDefault="00FE4D73"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 Могил</w:t>
      </w:r>
      <w:r w:rsidR="00FE4D73">
        <w:rPr>
          <w:b/>
          <w:szCs w:val="28"/>
        </w:rPr>
        <w:t>е</w:t>
      </w:r>
      <w:r>
        <w:rPr>
          <w:b/>
          <w:szCs w:val="28"/>
        </w:rPr>
        <w:t>в</w:t>
      </w:r>
    </w:p>
    <w:p w:rsidR="00B17EFB" w:rsidRDefault="00FE4D73" w:rsidP="00B17EFB">
      <w:pPr>
        <w:spacing w:after="0" w:line="240" w:lineRule="auto"/>
        <w:jc w:val="center"/>
        <w:rPr>
          <w:b/>
          <w:szCs w:val="28"/>
        </w:rPr>
      </w:pPr>
      <w:r>
        <w:rPr>
          <w:b/>
          <w:szCs w:val="28"/>
        </w:rPr>
        <w:t>июнь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RPr="00470BC7" w:rsidTr="00B8233C">
        <w:tc>
          <w:tcPr>
            <w:tcW w:w="9956" w:type="dxa"/>
          </w:tcPr>
          <w:p w:rsidR="00470BC7" w:rsidRP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 xml:space="preserve">Беларусь – от освобождения к независимости </w:t>
            </w:r>
            <w:r w:rsidR="00FE4D73" w:rsidRPr="00470BC7">
              <w:rPr>
                <w:rFonts w:ascii="Times New Roman" w:hAnsi="Times New Roman" w:cs="Times New Roman"/>
                <w:bCs/>
                <w:sz w:val="30"/>
                <w:szCs w:val="30"/>
                <w:lang w:val="ru-RU"/>
              </w:rPr>
              <w:t>(к 80-летию освобождения Беларуси от немецко-фашистских захватчиков. Операция «Багратион»)</w:t>
            </w:r>
            <w:r w:rsidRPr="00470BC7">
              <w:rPr>
                <w:rFonts w:ascii="Times New Roman" w:hAnsi="Times New Roman" w:cs="Times New Roman"/>
                <w:bCs/>
                <w:sz w:val="30"/>
                <w:szCs w:val="30"/>
                <w:lang w:val="ru-RU"/>
              </w:rPr>
              <w:t xml:space="preserve">                                                                                                      </w:t>
            </w:r>
            <w:r w:rsidR="00724845" w:rsidRPr="00470BC7">
              <w:rPr>
                <w:rFonts w:ascii="Times New Roman" w:hAnsi="Times New Roman" w:cs="Times New Roman"/>
                <w:bCs/>
                <w:sz w:val="30"/>
                <w:szCs w:val="30"/>
                <w:lang w:val="ru-RU"/>
              </w:rPr>
              <w:t>–  3</w:t>
            </w:r>
          </w:p>
          <w:p w:rsidR="00470BC7" w:rsidRP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 xml:space="preserve">Профилактика детского дорожно-транспортного травматизма        –  </w:t>
            </w:r>
            <w:r w:rsidR="00B17E10">
              <w:rPr>
                <w:rFonts w:ascii="Times New Roman" w:hAnsi="Times New Roman" w:cs="Times New Roman"/>
                <w:bCs/>
                <w:sz w:val="30"/>
                <w:szCs w:val="30"/>
                <w:lang w:val="ru-RU"/>
              </w:rPr>
              <w:t>14</w:t>
            </w:r>
          </w:p>
        </w:tc>
      </w:tr>
      <w:tr w:rsidR="00B17E10" w:rsidRPr="00470BC7" w:rsidTr="00B8233C">
        <w:tc>
          <w:tcPr>
            <w:tcW w:w="9956" w:type="dxa"/>
          </w:tcPr>
          <w:p w:rsidR="00B17E10" w:rsidRPr="00B17E10" w:rsidRDefault="00B17E10" w:rsidP="00470BC7">
            <w:pPr>
              <w:pStyle w:val="a8"/>
              <w:numPr>
                <w:ilvl w:val="0"/>
                <w:numId w:val="9"/>
              </w:numPr>
              <w:ind w:left="0" w:firstLine="0"/>
              <w:jc w:val="both"/>
              <w:rPr>
                <w:rFonts w:ascii="Times New Roman" w:hAnsi="Times New Roman" w:cs="Times New Roman"/>
                <w:bCs/>
                <w:sz w:val="30"/>
                <w:szCs w:val="30"/>
                <w:lang w:val="ru-RU"/>
              </w:rPr>
            </w:pPr>
            <w:r w:rsidRPr="00B17E10">
              <w:rPr>
                <w:rFonts w:ascii="Times New Roman" w:hAnsi="Times New Roman" w:cs="Times New Roman"/>
                <w:bCs/>
                <w:sz w:val="30"/>
                <w:szCs w:val="30"/>
                <w:lang w:val="ru-RU"/>
              </w:rPr>
              <w:t>Противодействие незаконному обороту наркотиков и профилактика их потреблени</w:t>
            </w:r>
            <w:r w:rsidR="00B159BD">
              <w:rPr>
                <w:rFonts w:ascii="Times New Roman" w:hAnsi="Times New Roman" w:cs="Times New Roman"/>
                <w:bCs/>
                <w:sz w:val="30"/>
                <w:szCs w:val="30"/>
                <w:lang w:val="ru-RU"/>
              </w:rPr>
              <w:t xml:space="preserve">я                                                                                                      </w:t>
            </w:r>
            <w:r>
              <w:rPr>
                <w:rFonts w:ascii="Times New Roman" w:hAnsi="Times New Roman" w:cs="Times New Roman"/>
                <w:bCs/>
                <w:sz w:val="30"/>
                <w:szCs w:val="30"/>
                <w:lang w:val="ru-RU"/>
              </w:rPr>
              <w:t>– 18</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00B17E10" w:rsidRPr="00B17E10">
              <w:rPr>
                <w:rFonts w:ascii="Times New Roman" w:eastAsia="Times New Roman" w:hAnsi="Times New Roman" w:cs="Times New Roman"/>
                <w:bCs/>
                <w:sz w:val="30"/>
                <w:szCs w:val="30"/>
                <w:lang w:val="ru-RU"/>
              </w:rPr>
              <w:t xml:space="preserve">Безопасность на водоемах. Гибель детей на пожарах. Неосторожность при курении. Неосторожное обращение с огнем. Гроза. Шквалистое усиление ветра. </w:t>
            </w:r>
            <w:r w:rsidR="00B159BD">
              <w:rPr>
                <w:rFonts w:ascii="Times New Roman" w:eastAsia="Times New Roman" w:hAnsi="Times New Roman" w:cs="Times New Roman"/>
                <w:bCs/>
                <w:sz w:val="30"/>
                <w:szCs w:val="30"/>
                <w:lang w:val="ru-RU"/>
              </w:rPr>
              <w:t>Жара.                                     – 22</w:t>
            </w:r>
          </w:p>
          <w:p w:rsidR="00E025B8" w:rsidRPr="00E82D90" w:rsidRDefault="00E025B8" w:rsidP="00A42474">
            <w:pPr>
              <w:pStyle w:val="a8"/>
              <w:ind w:left="0"/>
              <w:jc w:val="both"/>
              <w:rPr>
                <w:rFonts w:ascii="Times New Roman" w:hAnsi="Times New Roman"/>
                <w:bCs/>
                <w:sz w:val="30"/>
                <w:szCs w:val="30"/>
                <w:lang w:val="ru-RU"/>
              </w:rPr>
            </w:pPr>
          </w:p>
        </w:tc>
      </w:tr>
      <w:tr w:rsidR="00470BC7" w:rsidTr="00B8233C">
        <w:tc>
          <w:tcPr>
            <w:tcW w:w="9956" w:type="dxa"/>
          </w:tcPr>
          <w:p w:rsidR="00470BC7" w:rsidRPr="00894F50" w:rsidRDefault="00470BC7" w:rsidP="00470BC7">
            <w:pPr>
              <w:pStyle w:val="a8"/>
              <w:ind w:left="0"/>
              <w:jc w:val="both"/>
              <w:rPr>
                <w:rFonts w:eastAsia="Times New Roman" w:cs="Times New Roman"/>
                <w:bCs/>
                <w:sz w:val="30"/>
                <w:szCs w:val="30"/>
                <w:lang w:val="ru-RU"/>
              </w:rPr>
            </w:pPr>
          </w:p>
        </w:tc>
      </w:tr>
    </w:tbl>
    <w:p w:rsidR="00724845" w:rsidRDefault="00724845">
      <w:pPr>
        <w:rPr>
          <w:rFonts w:eastAsia="Times New Roman" w:cs="Times New Roman"/>
          <w:sz w:val="30"/>
          <w:szCs w:val="30"/>
        </w:rPr>
      </w:pPr>
      <w:r>
        <w:rPr>
          <w:rFonts w:eastAsia="Times New Roman" w:cs="Times New Roman"/>
          <w:sz w:val="30"/>
          <w:szCs w:val="30"/>
        </w:rPr>
        <w:br w:type="page"/>
      </w:r>
    </w:p>
    <w:p w:rsidR="00470BC7" w:rsidRPr="00FE4D73" w:rsidRDefault="00470BC7" w:rsidP="00470BC7">
      <w:pPr>
        <w:widowControl w:val="0"/>
        <w:spacing w:before="120" w:after="0" w:line="280" w:lineRule="exact"/>
        <w:jc w:val="center"/>
        <w:rPr>
          <w:rFonts w:eastAsia="Times New Roman" w:cs="Times New Roman"/>
          <w:b/>
          <w:sz w:val="30"/>
          <w:szCs w:val="30"/>
          <w:lang w:eastAsia="ru-RU"/>
        </w:rPr>
      </w:pPr>
      <w:r w:rsidRPr="00FE4D73">
        <w:rPr>
          <w:rFonts w:eastAsia="Times New Roman" w:cs="Times New Roman"/>
          <w:b/>
          <w:sz w:val="30"/>
          <w:szCs w:val="30"/>
          <w:lang w:eastAsia="ru-RU"/>
        </w:rPr>
        <w:lastRenderedPageBreak/>
        <w:t xml:space="preserve">БЕЛАРУСЬ – ОТ ОСВОБОЖДЕНИЯ К НЕЗАВИСИМОСТИ </w:t>
      </w:r>
    </w:p>
    <w:p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rsidR="00470BC7" w:rsidRP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Материал подготовле</w:t>
      </w:r>
      <w:r>
        <w:rPr>
          <w:rFonts w:eastAsia="Times New Roman" w:cs="Times New Roman"/>
          <w:i/>
          <w:iCs/>
          <w:color w:val="000000"/>
          <w:kern w:val="28"/>
          <w:sz w:val="20"/>
          <w:szCs w:val="20"/>
          <w14:cntxtAlts/>
        </w:rPr>
        <w:t xml:space="preserve">н </w:t>
      </w:r>
      <w:r w:rsidRPr="00470BC7">
        <w:rPr>
          <w:rFonts w:eastAsia="Times New Roman" w:cs="Times New Roman"/>
          <w:i/>
          <w:iCs/>
          <w:color w:val="000000"/>
          <w:kern w:val="28"/>
          <w:sz w:val="20"/>
          <w:szCs w:val="20"/>
          <w14:cntxtAlts/>
        </w:rPr>
        <w:t>Академией управления при Президенте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на основе материалов</w:t>
      </w:r>
    </w:p>
    <w:p w:rsid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w:t>
      </w:r>
      <w:r>
        <w:rPr>
          <w:rFonts w:eastAsia="Times New Roman" w:cs="Times New Roman"/>
          <w:i/>
          <w:iCs/>
          <w:color w:val="000000"/>
          <w:kern w:val="28"/>
          <w:sz w:val="20"/>
          <w:szCs w:val="20"/>
          <w14:cntxtAlts/>
        </w:rPr>
        <w:t>э</w:t>
      </w:r>
      <w:r w:rsidRPr="00470BC7">
        <w:rPr>
          <w:rFonts w:eastAsia="Times New Roman" w:cs="Times New Roman"/>
          <w:i/>
          <w:iCs/>
          <w:color w:val="000000"/>
          <w:kern w:val="28"/>
          <w:sz w:val="20"/>
          <w:szCs w:val="20"/>
          <w14:cntxtAlts/>
        </w:rPr>
        <w:t>кономики, Генеральной прокуратуры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 xml:space="preserve">Национальной академии наук Беларуси, </w:t>
      </w:r>
    </w:p>
    <w:p w:rsidR="00FE4D73" w:rsidRPr="00FE4D73" w:rsidRDefault="00470BC7" w:rsidP="00470BC7">
      <w:pPr>
        <w:widowControl w:val="0"/>
        <w:spacing w:after="0" w:line="285" w:lineRule="auto"/>
        <w:jc w:val="center"/>
        <w:rPr>
          <w:rFonts w:ascii="Calibri" w:eastAsia="Times New Roman" w:hAnsi="Calibri" w:cs="Calibri"/>
          <w:color w:val="000000"/>
          <w:kern w:val="28"/>
          <w:sz w:val="20"/>
          <w:szCs w:val="20"/>
          <w14:cntxtAlts/>
        </w:rPr>
      </w:pPr>
      <w:r w:rsidRPr="00470BC7">
        <w:rPr>
          <w:rFonts w:eastAsia="Times New Roman" w:cs="Times New Roman"/>
          <w:i/>
          <w:iCs/>
          <w:color w:val="000000"/>
          <w:kern w:val="28"/>
          <w:sz w:val="20"/>
          <w:szCs w:val="20"/>
          <w14:cntxtAlts/>
        </w:rPr>
        <w:t>ОО «БРСМ»,</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агентства «БелТА» и газеты «СБ. Беларусь сегодня»</w:t>
      </w:r>
    </w:p>
    <w:p w:rsidR="00FE4D73" w:rsidRPr="00FE4D73" w:rsidRDefault="00FE4D73" w:rsidP="00FE4D73">
      <w:pPr>
        <w:spacing w:after="0" w:line="257" w:lineRule="auto"/>
        <w:jc w:val="center"/>
        <w:rPr>
          <w:rFonts w:cs="Times New Roman"/>
          <w:i/>
          <w:szCs w:val="28"/>
        </w:rPr>
      </w:pPr>
    </w:p>
    <w:p w:rsidR="00FE4D73" w:rsidRPr="00FE4D73" w:rsidRDefault="00FE4D73" w:rsidP="00FE4D73">
      <w:pPr>
        <w:spacing w:after="0" w:line="240" w:lineRule="auto"/>
        <w:ind w:firstLine="709"/>
        <w:jc w:val="both"/>
        <w:rPr>
          <w:kern w:val="30"/>
          <w:sz w:val="30"/>
          <w:szCs w:val="30"/>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в Беларуси гитлеровцы 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rsidR="00FE4D73" w:rsidRPr="00FE4D73" w:rsidRDefault="00FE4D73" w:rsidP="00FE4D73">
      <w:pPr>
        <w:spacing w:after="0" w:line="240" w:lineRule="auto"/>
        <w:ind w:firstLine="709"/>
        <w:jc w:val="both"/>
        <w:rPr>
          <w:b/>
          <w:spacing w:val="-4"/>
          <w:kern w:val="30"/>
          <w:sz w:val="30"/>
          <w:szCs w:val="30"/>
        </w:rPr>
      </w:pPr>
      <w:r w:rsidRPr="00FE4D73">
        <w:rPr>
          <w:spacing w:val="-4"/>
          <w:kern w:val="30"/>
          <w:sz w:val="30"/>
          <w:szCs w:val="30"/>
        </w:rPr>
        <w:t xml:space="preserve">С первых дней войны белорусы проявили невиданную самоотверженность, отвагу и мужество. </w:t>
      </w:r>
      <w:r w:rsidRPr="00FE4D73">
        <w:rPr>
          <w:b/>
          <w:spacing w:val="-4"/>
          <w:kern w:val="30"/>
          <w:sz w:val="30"/>
          <w:szCs w:val="30"/>
        </w:rPr>
        <w:t xml:space="preserve">Это было всенародное движение </w:t>
      </w:r>
      <w:r w:rsidRPr="00FE4D73">
        <w:rPr>
          <w:b/>
          <w:spacing w:val="-4"/>
          <w:kern w:val="30"/>
          <w:sz w:val="30"/>
          <w:szCs w:val="30"/>
        </w:rPr>
        <w:lastRenderedPageBreak/>
        <w:t>сопротивления, направленное на отстаивание независимости своего Отечества и освобождение мира от коричневой чумы.</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709"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Pr="00FE4D73">
        <w:rPr>
          <w:i/>
          <w:spacing w:val="-4"/>
          <w:kern w:val="30"/>
          <w:szCs w:val="28"/>
        </w:rPr>
        <w:br/>
      </w:r>
      <w:r w:rsidRPr="00FE4D73">
        <w:rPr>
          <w:b/>
          <w:i/>
          <w:spacing w:val="-4"/>
          <w:kern w:val="30"/>
          <w:szCs w:val="28"/>
        </w:rPr>
        <w:t>60</w:t>
      </w:r>
      <w:r w:rsidRPr="00FE4D73">
        <w:rPr>
          <w:i/>
          <w:spacing w:val="-4"/>
          <w:kern w:val="30"/>
          <w:szCs w:val="28"/>
        </w:rPr>
        <w:t xml:space="preserve"> белорусских предприятий.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851"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FE4D73">
        <w:rPr>
          <w:b/>
          <w:i/>
          <w:kern w:val="30"/>
          <w:szCs w:val="28"/>
        </w:rPr>
        <w:t>выдающийся авиаконструктор П.О.Сухой</w:t>
      </w:r>
      <w:r w:rsidRPr="00FE4D73">
        <w:rPr>
          <w:i/>
          <w:kern w:val="30"/>
          <w:szCs w:val="28"/>
        </w:rPr>
        <w:t xml:space="preserve"> был удостоен Сталинской премии 1 степени, которую он передал в Фонд обороны.</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rsidR="00FE4D73" w:rsidRPr="00FE4D73" w:rsidRDefault="00FE4D73" w:rsidP="00FE4D73">
      <w:pPr>
        <w:spacing w:before="120" w:after="0" w:line="280" w:lineRule="exact"/>
        <w:jc w:val="both"/>
        <w:rPr>
          <w:b/>
          <w:i/>
          <w:kern w:val="30"/>
          <w:szCs w:val="28"/>
        </w:rPr>
      </w:pPr>
      <w:r w:rsidRPr="00FE4D73">
        <w:rPr>
          <w:b/>
          <w:i/>
          <w:kern w:val="30"/>
          <w:szCs w:val="28"/>
        </w:rPr>
        <w:t>Справочно:</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rsidR="00FE4D73" w:rsidRPr="00FE4D73" w:rsidRDefault="00FE4D73" w:rsidP="00FE4D73">
      <w:pPr>
        <w:spacing w:after="120" w:line="280" w:lineRule="exact"/>
        <w:ind w:left="709" w:firstLine="709"/>
        <w:jc w:val="both"/>
        <w:rPr>
          <w:i/>
          <w:kern w:val="30"/>
          <w:szCs w:val="28"/>
        </w:rPr>
      </w:pPr>
      <w:r w:rsidRPr="00FE4D73">
        <w:rPr>
          <w:i/>
          <w:spacing w:val="-4"/>
          <w:kern w:val="30"/>
          <w:szCs w:val="28"/>
        </w:rPr>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t>2. Роль Белорусской стратегической наступательной операции «Багратион» в Великой Отечественной войне</w:t>
      </w:r>
    </w:p>
    <w:p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оз.Нещедро, восточнее городов Витебска, Орши, Могилева и Жлобина, по р.Припять,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В разработке плана операции, как и всего летне-осеннего наступления, принимал первый заместитель начальника Генерального штаба Красной Армии уроженец г.Гродно генерал армии А.И. Антонов;</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r w:rsidRPr="00FE4D73">
        <w:rPr>
          <w:rFonts w:eastAsia="Times New Roman" w:cs="Times New Roman"/>
          <w:sz w:val="30"/>
          <w:szCs w:val="30"/>
        </w:rPr>
        <w:t>И.Х.Баграмян, И.Д.Черняховский, Г.Ф.Захаров, К.К.Рокоссовский</w:t>
      </w:r>
      <w:r w:rsidRPr="00FE4D73">
        <w:rPr>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lastRenderedPageBreak/>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маршалы Советского Союза Г.К.Жуков и А.М.Василевский.</w:t>
      </w:r>
      <w:r w:rsidRPr="00FE4D73">
        <w:rPr>
          <w:spacing w:val="-4"/>
          <w:kern w:val="30"/>
          <w:sz w:val="30"/>
          <w:szCs w:val="30"/>
        </w:rPr>
        <w:t xml:space="preserve"> </w:t>
      </w:r>
    </w:p>
    <w:p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rsidR="00FE4D73" w:rsidRPr="00FE4D73" w:rsidRDefault="00FE4D73" w:rsidP="00FE4D73">
      <w:pPr>
        <w:spacing w:after="0" w:line="240" w:lineRule="auto"/>
        <w:ind w:firstLine="851"/>
        <w:jc w:val="both"/>
        <w:rPr>
          <w:b/>
          <w:kern w:val="30"/>
          <w:sz w:val="30"/>
          <w:szCs w:val="30"/>
        </w:rPr>
      </w:pPr>
      <w:r w:rsidRPr="00FE4D73">
        <w:rPr>
          <w:kern w:val="30"/>
          <w:sz w:val="30"/>
          <w:szCs w:val="30"/>
        </w:rPr>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г.Витебск, 28 июня – г.Лепель. Войсками 3-го Белорусского фронта был ликвидирован мощный узел немецкой обороны на восток от г.Орши, что позволило 27 июня освободить город.</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Проня, Бася, Днепр и 28 июня </w:t>
      </w:r>
      <w:r w:rsidRPr="00FE4D73">
        <w:rPr>
          <w:rFonts w:eastAsia="Times New Roman" w:cs="Times New Roman"/>
          <w:spacing w:val="-2"/>
          <w:sz w:val="30"/>
          <w:szCs w:val="30"/>
        </w:rPr>
        <w:t>освободили г.Могилев. В ходе боевых действий войска правого крыла 1-го Белорусского</w:t>
      </w:r>
      <w:r w:rsidRPr="00FE4D73">
        <w:rPr>
          <w:rFonts w:eastAsia="Times New Roman" w:cs="Times New Roman"/>
          <w:sz w:val="30"/>
          <w:szCs w:val="30"/>
        </w:rPr>
        <w:t xml:space="preserve"> фронта окружили и ликвидировали бобруйскую группировку вермахта в составе 6 дивизий, и 29 июня овладели г.Бобруйском.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Мощными ударами четырех фронтов Красная Армия сокрушила оборону немецких войск на пространстве между р.Западной Двиной и р.Припятью и устремилась на запад. 29–30 июня части и соединения 3-го Белорусского фронта форсировали р.Березину, 1 июля освободили г.</w:t>
      </w:r>
      <w:r w:rsidRPr="00FE4D73">
        <w:rPr>
          <w:rFonts w:eastAsia="Times New Roman" w:cs="Times New Roman"/>
          <w:spacing w:val="-6"/>
          <w:sz w:val="30"/>
          <w:szCs w:val="30"/>
        </w:rPr>
        <w:t xml:space="preserve">Борисов, 2 июля – г.Вилейку, д.Красное, отсекли 3-ю танковую армию от </w:t>
      </w:r>
      <w:r w:rsidRPr="00FE4D73">
        <w:rPr>
          <w:rFonts w:eastAsia="Times New Roman" w:cs="Times New Roman"/>
          <w:spacing w:val="-6"/>
          <w:sz w:val="30"/>
          <w:szCs w:val="30"/>
        </w:rPr>
        <w:lastRenderedPageBreak/>
        <w:t>4-й арм</w:t>
      </w:r>
      <w:r w:rsidRPr="00FE4D73">
        <w:rPr>
          <w:rFonts w:eastAsia="Times New Roman" w:cs="Times New Roman"/>
          <w:sz w:val="30"/>
          <w:szCs w:val="30"/>
        </w:rPr>
        <w:t>ии, перерезали железную дорогу Минск–Вильнюс и Минск–Лида.</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rFonts w:eastAsia="Times New Roman" w:cs="Times New Roman"/>
          <w:b/>
          <w:sz w:val="30"/>
          <w:szCs w:val="30"/>
        </w:rPr>
        <w:t>исключительное значение</w:t>
      </w:r>
      <w:r w:rsidRPr="00FE4D73">
        <w:rPr>
          <w:rFonts w:eastAsia="Times New Roman" w:cs="Times New Roman"/>
          <w:sz w:val="30"/>
          <w:szCs w:val="30"/>
        </w:rPr>
        <w:t xml:space="preserve"> для дальнейшего продвижения советских войск </w:t>
      </w:r>
      <w:r w:rsidRPr="00FE4D73">
        <w:rPr>
          <w:rFonts w:eastAsia="Times New Roman" w:cs="Times New Roman"/>
          <w:b/>
          <w:sz w:val="30"/>
          <w:szCs w:val="30"/>
        </w:rPr>
        <w:t>имело освобождение г.Минска</w:t>
      </w:r>
      <w:r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FE4D73">
        <w:rPr>
          <w:kern w:val="30"/>
          <w:sz w:val="30"/>
          <w:szCs w:val="30"/>
        </w:rPr>
        <w:t>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освобождение от немецких оккупантов г.Минска</w:t>
      </w:r>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r w:rsidRPr="00FE4D73">
        <w:rPr>
          <w:b/>
          <w:kern w:val="30"/>
          <w:sz w:val="30"/>
          <w:szCs w:val="30"/>
        </w:rPr>
        <w:t>Бобруйский и Минский «котлы»</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В «котел» под г.Бобруйском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г.Бобруйск.</w:t>
      </w:r>
    </w:p>
    <w:p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r w:rsidRPr="00FE4D73">
        <w:rPr>
          <w:b/>
          <w:kern w:val="30"/>
          <w:sz w:val="30"/>
          <w:szCs w:val="30"/>
        </w:rPr>
        <w:t>Шяуляйскую, Вильнюсскую, Каунасскую, Белостокскую, Люблин-Брестскую</w:t>
      </w:r>
      <w:r w:rsidRPr="00FE4D73">
        <w:rPr>
          <w:kern w:val="30"/>
          <w:sz w:val="30"/>
          <w:szCs w:val="30"/>
        </w:rPr>
        <w:t xml:space="preserve">. </w:t>
      </w:r>
      <w:r w:rsidRPr="00FE4D73">
        <w:rPr>
          <w:rFonts w:eastAsia="Times New Roman" w:cs="Times New Roman"/>
          <w:sz w:val="30"/>
          <w:szCs w:val="30"/>
        </w:rPr>
        <w:t>При продвижении 3-го Белорусского фронта в Вильнюсской операции (5–20 июля) его войсками были освобождены г.Воложин и г.Молодечно (5 июля), г.п.Ивенец (6 июля), а.г.Гольшаны, г.Ошмяны, г.п.Юратишки (7 июля), г.Ивье (8 июля), г.Лида (9 июля) и правобережная часть г.Гродно (16 июля).</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 xml:space="preserve">7 июля освободили г.Дзержинск, а 8 июля части 3-й армии и армейский подвижный отряд 50-й армии овладели г.Новогрудком. Сохраняя высокие темпы наступления, войска фронта за последующие пять дней, преодолевая упорное сопротивление немецких войск, форсировали три </w:t>
      </w:r>
      <w:r w:rsidRPr="00FE4D73">
        <w:rPr>
          <w:rFonts w:eastAsia="Times New Roman" w:cs="Times New Roman"/>
          <w:sz w:val="30"/>
          <w:szCs w:val="30"/>
        </w:rPr>
        <w:lastRenderedPageBreak/>
        <w:t xml:space="preserve">водных рубежа и продвинулись в западном направлении на 120–125 км. За этот период были освобождены райцентры Зельва, Мосты, Волковыск.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г.Гродно,</w:t>
      </w:r>
      <w:r w:rsidRPr="00FE4D73">
        <w:rPr>
          <w:rFonts w:eastAsia="Times New Roman" w:cs="Times New Roman"/>
          <w:sz w:val="30"/>
          <w:szCs w:val="30"/>
        </w:rPr>
        <w:br/>
        <w:t>а 27 июля – овладеть г.Белостоком;</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освобожден г.Брест</w:t>
      </w:r>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xml:space="preserve">. Взятых в плен немецких солдат и офицеров (около 57 тыс.) войсками Белорусских фронтов под конвоем провели по г.Москве, за колоннами которых следовали десятки поливальных машин, смывая с улиц оставшуюся от них грязь. </w:t>
      </w:r>
    </w:p>
    <w:p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w:t>
      </w:r>
      <w:r w:rsidRPr="00FE4D73">
        <w:rPr>
          <w:kern w:val="30"/>
          <w:sz w:val="30"/>
          <w:szCs w:val="30"/>
        </w:rPr>
        <w:lastRenderedPageBreak/>
        <w:t xml:space="preserve">очередным суровым испытанием для белорусского народа. </w:t>
      </w:r>
      <w:r w:rsidRPr="00FE4D73">
        <w:rPr>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t>3. Достижения суверенной Беларуси</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r w:rsidRPr="00FE4D73">
        <w:rPr>
          <w:rFonts w:eastAsia="Calibri"/>
          <w:b/>
          <w:sz w:val="30"/>
          <w:szCs w:val="30"/>
        </w:rPr>
        <w:t>А.Г.Лукашенко</w:t>
      </w:r>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w:t>
      </w:r>
      <w:r w:rsidRPr="00FE4D73">
        <w:rPr>
          <w:kern w:val="30"/>
          <w:sz w:val="30"/>
          <w:szCs w:val="30"/>
        </w:rPr>
        <w:lastRenderedPageBreak/>
        <w:t>космос. Беларусь стала 48-м государством в этом списке. Космический полет первого космонавта суверенной Беларуси М.В.Василевской – серьезный не только технологический, но и имиджевый прорыв.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уголках земного шара разжигаются вооруженные конфликты, вспыхивают войны и гибнут мирные граждане.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r w:rsidRPr="00FE4D73">
        <w:rPr>
          <w:b/>
          <w:kern w:val="30"/>
          <w:sz w:val="30"/>
          <w:szCs w:val="30"/>
        </w:rPr>
        <w:t>А.Г.Лукашенко</w:t>
      </w:r>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это героический подвиг 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lastRenderedPageBreak/>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rsidR="00FE4D73" w:rsidRPr="00FE4D73" w:rsidRDefault="00FE4D73" w:rsidP="00FE4D73">
      <w:pPr>
        <w:spacing w:before="120" w:after="0" w:line="280" w:lineRule="exact"/>
        <w:jc w:val="both"/>
        <w:rPr>
          <w:b/>
          <w:i/>
          <w:kern w:val="30"/>
          <w:szCs w:val="28"/>
        </w:rPr>
      </w:pPr>
      <w:r w:rsidRPr="00FE4D73">
        <w:rPr>
          <w:b/>
          <w:i/>
          <w:kern w:val="30"/>
          <w:szCs w:val="28"/>
        </w:rPr>
        <w:t>Справочно:</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rsidR="00FE4D73" w:rsidRPr="00FE4D73" w:rsidRDefault="00FE4D73" w:rsidP="00FE4D73">
      <w:pPr>
        <w:spacing w:after="0" w:line="240" w:lineRule="auto"/>
        <w:ind w:firstLine="709"/>
        <w:jc w:val="both"/>
        <w:rPr>
          <w:sz w:val="30"/>
          <w:szCs w:val="30"/>
        </w:rPr>
      </w:pPr>
      <w:r w:rsidRPr="00FE4D73">
        <w:rPr>
          <w:rFonts w:cs="Times New Roman"/>
          <w:sz w:val="30"/>
          <w:szCs w:val="30"/>
        </w:rPr>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Лоев,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и трудового подвига, всенародного сопротивления – </w:t>
      </w:r>
      <w:r w:rsidRPr="00FE4D73">
        <w:rPr>
          <w:b/>
          <w:sz w:val="30"/>
          <w:szCs w:val="30"/>
        </w:rPr>
        <w:t>города Барановичи, Дзержинск, Дятлово, Калинковичи, Любань, Осиповичи, Чаусы, городские поселки Оболь и Освея</w:t>
      </w:r>
      <w:r w:rsidRPr="00FE4D73">
        <w:rPr>
          <w:sz w:val="30"/>
          <w:szCs w:val="30"/>
        </w:rPr>
        <w:t xml:space="preserve">. </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lastRenderedPageBreak/>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r>
        <w:rPr>
          <w:rFonts w:eastAsia="Times New Roman" w:cs="Times New Roman"/>
          <w:b/>
          <w:bCs/>
          <w:i/>
          <w:iCs/>
          <w:sz w:val="30"/>
          <w:szCs w:val="30"/>
          <w:shd w:val="clear" w:color="auto" w:fill="FFFFFF"/>
          <w:lang w:eastAsia="ru-RU"/>
        </w:rPr>
        <w:t>Справочно:</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440D53">
        <w:rPr>
          <w:rFonts w:eastAsia="Times New Roman" w:cs="Times New Roman"/>
          <w:i/>
          <w:iCs/>
          <w:szCs w:val="28"/>
          <w:shd w:val="clear" w:color="auto" w:fill="FFFFFF"/>
          <w:lang w:eastAsia="ru-RU"/>
        </w:rPr>
        <w:t>е</w:t>
      </w:r>
      <w:r w:rsidRPr="00894F50">
        <w:rPr>
          <w:rFonts w:eastAsia="Times New Roman" w:cs="Times New Roman"/>
          <w:i/>
          <w:iCs/>
          <w:szCs w:val="28"/>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всех сайтах региональных СМИ, горрайисполкомов размещен тематический баннер «80 гадо</w:t>
      </w:r>
      <w:r w:rsidRPr="00894F50">
        <w:rPr>
          <w:rFonts w:eastAsia="Times New Roman" w:cs="Times New Roman"/>
          <w:i/>
          <w:iCs/>
          <w:szCs w:val="28"/>
          <w:shd w:val="clear" w:color="auto" w:fill="FFFFFF"/>
          <w:lang w:val="be-BY" w:eastAsia="ru-RU"/>
        </w:rPr>
        <w:t>ў вызвалення Беларусі</w:t>
      </w:r>
      <w:r w:rsidRPr="00894F50">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val="be-BY" w:eastAsia="ru-RU"/>
        </w:rPr>
        <w:t>, под которым размещены матер</w:t>
      </w:r>
      <w:r w:rsidR="00A37B2E" w:rsidRPr="00440D53">
        <w:rPr>
          <w:rFonts w:eastAsia="Times New Roman" w:cs="Times New Roman"/>
          <w:i/>
          <w:iCs/>
          <w:szCs w:val="28"/>
          <w:shd w:val="clear" w:color="auto" w:fill="FFFFFF"/>
          <w:lang w:val="be-BY" w:eastAsia="ru-RU"/>
        </w:rPr>
        <w:t>и</w:t>
      </w:r>
      <w:r w:rsidRPr="00894F50">
        <w:rPr>
          <w:rFonts w:eastAsia="Times New Roman" w:cs="Times New Roman"/>
          <w:i/>
          <w:iCs/>
          <w:szCs w:val="28"/>
          <w:shd w:val="clear" w:color="auto" w:fill="FFFFFF"/>
          <w:lang w:val="be-BY" w:eastAsia="ru-RU"/>
        </w:rPr>
        <w:t xml:space="preserve">алы </w:t>
      </w:r>
      <w:r w:rsidRPr="00894F50">
        <w:rPr>
          <w:rFonts w:eastAsia="Times New Roman" w:cs="Times New Roman"/>
          <w:i/>
          <w:iCs/>
          <w:szCs w:val="28"/>
          <w:shd w:val="clear" w:color="auto" w:fill="FFFFFF"/>
          <w:lang w:eastAsia="ru-RU"/>
        </w:rPr>
        <w:t>по данной тематике.</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rsidR="00894F50" w:rsidRPr="00894F50" w:rsidRDefault="00894F50" w:rsidP="00440D53">
      <w:pPr>
        <w:shd w:val="clear" w:color="auto" w:fill="FFFFFF"/>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2024 году запущены ряд творческих проектов, направленных на формировани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исторической памяти. </w:t>
      </w:r>
    </w:p>
    <w:p w:rsidR="00894F50" w:rsidRPr="00894F50" w:rsidRDefault="00A37B2E" w:rsidP="00440D53">
      <w:pPr>
        <w:spacing w:after="0" w:line="240" w:lineRule="auto"/>
        <w:ind w:left="709" w:right="-1" w:firstLine="709"/>
        <w:jc w:val="both"/>
        <w:rPr>
          <w:rFonts w:eastAsia="Times New Roman" w:cs="Times New Roman"/>
          <w:i/>
          <w:iCs/>
          <w:szCs w:val="28"/>
          <w:u w:val="single"/>
          <w:shd w:val="clear" w:color="auto" w:fill="FFFFFF"/>
          <w:lang w:eastAsia="ru-RU"/>
        </w:rPr>
      </w:pPr>
      <w:r w:rsidRPr="00440D53">
        <w:rPr>
          <w:rFonts w:eastAsia="Times New Roman" w:cs="Times New Roman"/>
          <w:i/>
          <w:iCs/>
          <w:szCs w:val="28"/>
          <w:u w:val="single"/>
          <w:shd w:val="clear" w:color="auto" w:fill="FFFFFF"/>
          <w:lang w:eastAsia="ru-RU"/>
        </w:rPr>
        <w:t>Например:</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На телеканале «Беларусь 4» Могилев» РУПРТЦ «Телеради</w:t>
      </w:r>
      <w:r w:rsidR="00A37B2E" w:rsidRPr="00440D53">
        <w:rPr>
          <w:rFonts w:eastAsia="Times New Roman" w:cs="Times New Roman"/>
          <w:i/>
          <w:iCs/>
          <w:szCs w:val="28"/>
          <w:lang w:eastAsia="ru-RU"/>
        </w:rPr>
        <w:t>о</w:t>
      </w:r>
      <w:r w:rsidRPr="00894F50">
        <w:rPr>
          <w:rFonts w:eastAsia="Times New Roman" w:cs="Times New Roman"/>
          <w:i/>
          <w:iCs/>
          <w:szCs w:val="28"/>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rsidR="00894F50" w:rsidRPr="00894F50" w:rsidRDefault="00A37B2E" w:rsidP="00440D53">
      <w:pPr>
        <w:spacing w:after="0" w:line="240" w:lineRule="auto"/>
        <w:ind w:left="709" w:right="-1" w:firstLine="709"/>
        <w:jc w:val="both"/>
        <w:rPr>
          <w:rFonts w:eastAsia="Times New Roman" w:cs="Times New Roman"/>
          <w:i/>
          <w:iCs/>
          <w:szCs w:val="28"/>
          <w:shd w:val="clear" w:color="auto" w:fill="FFFFFF"/>
          <w:lang w:eastAsia="ru-RU"/>
        </w:rPr>
      </w:pPr>
      <w:r w:rsidRPr="00440D53">
        <w:rPr>
          <w:rFonts w:eastAsia="Times New Roman" w:cs="Times New Roman"/>
          <w:i/>
          <w:iCs/>
          <w:szCs w:val="28"/>
          <w:shd w:val="clear" w:color="auto" w:fill="FFFFFF"/>
          <w:lang w:eastAsia="ru-RU"/>
        </w:rPr>
        <w:t>П</w:t>
      </w:r>
      <w:r w:rsidR="00894F50" w:rsidRPr="00894F50">
        <w:rPr>
          <w:rFonts w:eastAsia="Times New Roman" w:cs="Times New Roman"/>
          <w:i/>
          <w:iCs/>
          <w:szCs w:val="28"/>
          <w:shd w:val="clear" w:color="auto" w:fill="FFFFFF"/>
          <w:lang w:eastAsia="ru-RU"/>
        </w:rPr>
        <w:t>рограмма «Код памяти»</w:t>
      </w:r>
      <w:r w:rsidRPr="00440D53">
        <w:rPr>
          <w:rFonts w:eastAsia="Times New Roman" w:cs="Times New Roman"/>
          <w:i/>
          <w:iCs/>
          <w:szCs w:val="28"/>
          <w:shd w:val="clear" w:color="auto" w:fill="FFFFFF"/>
          <w:lang w:eastAsia="ru-RU"/>
        </w:rPr>
        <w:t xml:space="preserve"> –</w:t>
      </w:r>
      <w:r w:rsidR="00894F50" w:rsidRPr="00894F50">
        <w:rPr>
          <w:rFonts w:eastAsia="Times New Roman" w:cs="Times New Roman"/>
          <w:i/>
          <w:iCs/>
          <w:szCs w:val="28"/>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 «Наша Победа»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социальных роликов, посвященных </w:t>
      </w:r>
      <w:r w:rsidR="00A37B2E" w:rsidRPr="00440D53">
        <w:rPr>
          <w:rFonts w:eastAsia="Times New Roman" w:cs="Times New Roman"/>
          <w:i/>
          <w:iCs/>
          <w:szCs w:val="28"/>
          <w:shd w:val="clear" w:color="auto" w:fill="FFFFFF"/>
          <w:lang w:eastAsia="ru-RU"/>
        </w:rPr>
        <w:br/>
      </w:r>
      <w:r w:rsidRPr="00894F50">
        <w:rPr>
          <w:rFonts w:eastAsia="Times New Roman" w:cs="Times New Roman"/>
          <w:i/>
          <w:iCs/>
          <w:szCs w:val="28"/>
          <w:shd w:val="clear" w:color="auto" w:fill="FFFFFF"/>
          <w:lang w:eastAsia="ru-RU"/>
        </w:rPr>
        <w:t>80-летию освобождения Беларуси от немецко-фашистских захватчиков, которое отмечается в 2024 году.</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 xml:space="preserve">С апреля текущего года «Радио Могилев» запустило новый проект «Жывыя радкі пра вайну», посвященный 80-летию освобождения Беларуси от немецко-фашистских захватчиков. В проекте в прозе и лирике – вся правда о событиях 1941–1945 годов. </w:t>
      </w:r>
      <w:r w:rsidRPr="00894F50">
        <w:rPr>
          <w:rFonts w:eastAsia="Times New Roman" w:cs="Times New Roman"/>
          <w:i/>
          <w:iCs/>
          <w:szCs w:val="28"/>
          <w:lang w:eastAsia="ru-RU"/>
        </w:rPr>
        <w:lastRenderedPageBreak/>
        <w:t>Звучат строки произведений тех, кто сам прошел Великую Отечественную</w:t>
      </w:r>
      <w:r w:rsidR="00A37B2E" w:rsidRPr="00440D53">
        <w:rPr>
          <w:rFonts w:eastAsia="Times New Roman" w:cs="Times New Roman"/>
          <w:i/>
          <w:iCs/>
          <w:szCs w:val="28"/>
          <w:lang w:eastAsia="ru-RU"/>
        </w:rPr>
        <w:t>:</w:t>
      </w:r>
      <w:r w:rsidRPr="00894F50">
        <w:rPr>
          <w:rFonts w:eastAsia="Times New Roman" w:cs="Times New Roman"/>
          <w:i/>
          <w:iCs/>
          <w:szCs w:val="28"/>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страницах областной газеты «Могилевские ведомости» реализу</w:t>
      </w:r>
      <w:r w:rsidR="00A37B2E" w:rsidRPr="00440D53">
        <w:rPr>
          <w:rFonts w:eastAsia="Times New Roman" w:cs="Times New Roman"/>
          <w:i/>
          <w:iCs/>
          <w:szCs w:val="28"/>
          <w:shd w:val="clear" w:color="auto" w:fill="FFFFFF"/>
          <w:lang w:eastAsia="ru-RU"/>
        </w:rPr>
        <w:t>ю</w:t>
      </w:r>
      <w:r w:rsidRPr="00894F50">
        <w:rPr>
          <w:rFonts w:eastAsia="Times New Roman" w:cs="Times New Roman"/>
          <w:i/>
          <w:iCs/>
          <w:szCs w:val="28"/>
          <w:shd w:val="clear" w:color="auto" w:fill="FFFFFF"/>
          <w:lang w:eastAsia="ru-RU"/>
        </w:rPr>
        <w:t>тся проекты:</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«Дорогами солдат</w:t>
      </w:r>
      <w:r w:rsidR="00A37B2E" w:rsidRPr="00440D53">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eastAsia="ru-RU"/>
        </w:rPr>
        <w:t>освободителей»</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«Улицы героев носят имена»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«Память»</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«Музейные фонды: реликвии Победы»</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r w:rsidR="00A37B2E" w:rsidRPr="00622955">
        <w:rPr>
          <w:rFonts w:eastAsia="Times New Roman" w:cs="Times New Roman"/>
          <w:b/>
          <w:bCs/>
          <w:i/>
          <w:iCs/>
          <w:szCs w:val="28"/>
          <w:lang w:eastAsia="ru-RU"/>
        </w:rPr>
        <w:t>*</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r w:rsidRPr="00FE4D73">
        <w:rPr>
          <w:rFonts w:cs="Times New Roman"/>
          <w:b/>
          <w:sz w:val="30"/>
          <w:szCs w:val="30"/>
        </w:rPr>
        <w:t>А.Г.Лукашенко</w:t>
      </w:r>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rsidR="00A37B2E" w:rsidRDefault="00FE4D73" w:rsidP="00A37B2E">
      <w:pPr>
        <w:spacing w:after="0" w:line="240" w:lineRule="auto"/>
        <w:ind w:firstLine="720"/>
        <w:jc w:val="both"/>
        <w:rPr>
          <w:rFonts w:cs="Times New Roman"/>
          <w:sz w:val="30"/>
          <w:szCs w:val="30"/>
        </w:rPr>
      </w:pPr>
      <w:r w:rsidRPr="00FE4D73">
        <w:rPr>
          <w:rFonts w:cs="Times New Roman"/>
          <w:sz w:val="30"/>
          <w:szCs w:val="30"/>
        </w:rPr>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rsidR="00CD7B55" w:rsidRDefault="00CD7B55" w:rsidP="00A37B2E">
      <w:pPr>
        <w:spacing w:after="0" w:line="240" w:lineRule="auto"/>
        <w:ind w:firstLine="720"/>
        <w:jc w:val="both"/>
        <w:rPr>
          <w:rFonts w:cs="Times New Roman"/>
          <w:sz w:val="30"/>
          <w:szCs w:val="30"/>
        </w:rPr>
      </w:pPr>
    </w:p>
    <w:p w:rsidR="00622955" w:rsidRPr="002333CF" w:rsidRDefault="00CD7B55" w:rsidP="00CD7B55">
      <w:pPr>
        <w:spacing w:after="0" w:line="240" w:lineRule="auto"/>
        <w:jc w:val="both"/>
        <w:rPr>
          <w:rFonts w:cs="Times New Roman"/>
          <w:b/>
          <w:i/>
          <w:iCs/>
          <w:sz w:val="30"/>
          <w:szCs w:val="30"/>
        </w:rPr>
      </w:pPr>
      <w:r w:rsidRPr="002333CF">
        <w:rPr>
          <w:rFonts w:cs="Times New Roman"/>
          <w:b/>
          <w:sz w:val="30"/>
          <w:szCs w:val="30"/>
        </w:rPr>
        <w:lastRenderedPageBreak/>
        <w:t xml:space="preserve">* </w:t>
      </w:r>
      <w:r w:rsidRPr="002333CF">
        <w:rPr>
          <w:rFonts w:cs="Times New Roman"/>
          <w:b/>
          <w:i/>
          <w:iCs/>
          <w:sz w:val="30"/>
          <w:szCs w:val="30"/>
        </w:rPr>
        <w:t>разместить информацию о проектах региональных СМИ</w:t>
      </w:r>
    </w:p>
    <w:p w:rsidR="00724845" w:rsidRPr="00CD7B55" w:rsidRDefault="00724845" w:rsidP="00CD7B55">
      <w:pPr>
        <w:spacing w:after="0" w:line="240" w:lineRule="auto"/>
        <w:jc w:val="both"/>
        <w:rPr>
          <w:rFonts w:cs="Times New Roman"/>
          <w:sz w:val="30"/>
          <w:szCs w:val="30"/>
        </w:rPr>
      </w:pPr>
      <w:r w:rsidRPr="00CD7B55">
        <w:rPr>
          <w:rFonts w:cs="Times New Roman"/>
          <w:bCs/>
          <w:sz w:val="30"/>
          <w:szCs w:val="30"/>
        </w:rPr>
        <w:br w:type="page"/>
      </w:r>
    </w:p>
    <w:p w:rsidR="00894F50" w:rsidRPr="00894F50" w:rsidRDefault="00894F50" w:rsidP="00894F50">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rsidR="00894F50" w:rsidRPr="00894F50" w:rsidRDefault="00B159BD" w:rsidP="00894F5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00894F50" w:rsidRPr="00894F50">
        <w:rPr>
          <w:rFonts w:eastAsia="Calibri" w:cs="Times New Roman"/>
          <w:i/>
          <w:iCs/>
          <w:sz w:val="20"/>
          <w:szCs w:val="20"/>
        </w:rPr>
        <w:t>тделение</w:t>
      </w:r>
      <w:r>
        <w:rPr>
          <w:rFonts w:eastAsia="Calibri" w:cs="Times New Roman"/>
          <w:i/>
          <w:iCs/>
          <w:sz w:val="20"/>
          <w:szCs w:val="20"/>
        </w:rPr>
        <w:t>м</w:t>
      </w:r>
      <w:r w:rsidR="00894F50" w:rsidRPr="00894F50">
        <w:rPr>
          <w:rFonts w:eastAsia="Calibri" w:cs="Times New Roman"/>
          <w:i/>
          <w:iCs/>
          <w:sz w:val="20"/>
          <w:szCs w:val="20"/>
        </w:rPr>
        <w:t xml:space="preserve"> по агитации и пропаганде </w:t>
      </w:r>
    </w:p>
    <w:p w:rsidR="00894F50" w:rsidRPr="00894F50" w:rsidRDefault="00894F50" w:rsidP="00894F5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894F50" w:rsidRPr="00894F50" w:rsidRDefault="00894F50" w:rsidP="00A37B2E">
      <w:pPr>
        <w:spacing w:after="0"/>
        <w:jc w:val="center"/>
        <w:rPr>
          <w:rFonts w:eastAsia="Calibri" w:cs="Times New Roman"/>
          <w:b/>
          <w:sz w:val="30"/>
          <w:szCs w:val="30"/>
        </w:rPr>
      </w:pPr>
    </w:p>
    <w:p w:rsidR="00894F50" w:rsidRPr="00894F50" w:rsidRDefault="00894F50" w:rsidP="00894F5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sidR="00CD7B55">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00CD7B55">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894F50" w:rsidRPr="00894F50" w:rsidRDefault="00894F50" w:rsidP="00894F5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sidR="00440D53">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2333CF" w:rsidRPr="002333CF" w:rsidRDefault="002333CF" w:rsidP="00894F5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894F50" w:rsidRPr="00894F50" w:rsidRDefault="00894F50" w:rsidP="00894F5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электросамокатом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w:t>
      </w:r>
      <w:r w:rsidRPr="00894F50">
        <w:rPr>
          <w:rFonts w:eastAsia="Calibri" w:cs="Times New Roman"/>
          <w:sz w:val="30"/>
          <w:szCs w:val="30"/>
        </w:rPr>
        <w:lastRenderedPageBreak/>
        <w:t xml:space="preserve">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w:t>
      </w:r>
      <w:r w:rsidRPr="00894F50">
        <w:rPr>
          <w:rFonts w:eastAsia="Calibri" w:cs="Times New Roman"/>
          <w:sz w:val="30"/>
          <w:szCs w:val="30"/>
        </w:rPr>
        <w:lastRenderedPageBreak/>
        <w:t xml:space="preserve">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При движении по краю проезжей части дороги в темное время суток нужно обозначить себя световозвращающим элементом (элементами).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894F50" w:rsidRPr="00894F50" w:rsidRDefault="00894F50" w:rsidP="00894F50">
      <w:pPr>
        <w:spacing w:after="0" w:line="240" w:lineRule="auto"/>
        <w:ind w:firstLine="709"/>
        <w:jc w:val="both"/>
        <w:rPr>
          <w:rFonts w:eastAsia="Times New Roman" w:cs="Times New Roman"/>
          <w:sz w:val="30"/>
          <w:szCs w:val="30"/>
        </w:rPr>
      </w:pP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w:t>
      </w:r>
      <w:r w:rsidRPr="00894F50">
        <w:rPr>
          <w:rFonts w:eastAsia="Times New Roman" w:cs="Times New Roman"/>
          <w:sz w:val="30"/>
          <w:szCs w:val="30"/>
        </w:rPr>
        <w:lastRenderedPageBreak/>
        <w:t>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77E4D" w:rsidRDefault="00C77E4D" w:rsidP="00894F50">
      <w:pPr>
        <w:spacing w:after="0" w:line="240" w:lineRule="auto"/>
        <w:ind w:firstLine="709"/>
        <w:jc w:val="both"/>
        <w:rPr>
          <w:rFonts w:eastAsia="Times New Roman" w:cs="Times New Roman"/>
          <w:sz w:val="30"/>
          <w:szCs w:val="30"/>
        </w:rPr>
      </w:pP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2333CF" w:rsidRDefault="002333CF" w:rsidP="00C77E4D">
      <w:pPr>
        <w:tabs>
          <w:tab w:val="left" w:pos="6377"/>
        </w:tabs>
        <w:spacing w:after="0" w:line="240" w:lineRule="auto"/>
        <w:jc w:val="both"/>
        <w:rPr>
          <w:rFonts w:eastAsia="Times New Roman" w:cs="Times New Roman"/>
          <w:b/>
          <w:sz w:val="30"/>
          <w:szCs w:val="30"/>
          <w:lang w:eastAsia="ru-RU"/>
        </w:rPr>
      </w:pPr>
    </w:p>
    <w:p w:rsidR="00092701" w:rsidRPr="00092701" w:rsidRDefault="00092701" w:rsidP="00092701">
      <w:pPr>
        <w:keepNext/>
        <w:keepLines/>
        <w:widowControl w:val="0"/>
        <w:spacing w:after="0" w:line="240" w:lineRule="auto"/>
        <w:ind w:firstLine="709"/>
        <w:jc w:val="center"/>
        <w:outlineLvl w:val="0"/>
        <w:rPr>
          <w:rFonts w:eastAsia="Times New Roman" w:cs="Times New Roman"/>
          <w:b/>
          <w:bCs/>
          <w:sz w:val="30"/>
          <w:szCs w:val="30"/>
        </w:rPr>
      </w:pPr>
      <w:bookmarkStart w:id="1" w:name="bookmark0"/>
      <w:r w:rsidRPr="00092701">
        <w:rPr>
          <w:rFonts w:eastAsia="Times New Roman" w:cs="Times New Roman"/>
          <w:b/>
          <w:bCs/>
          <w:color w:val="000000"/>
          <w:sz w:val="30"/>
          <w:szCs w:val="30"/>
        </w:rPr>
        <w:lastRenderedPageBreak/>
        <w:t>ПРОТИВОДЕЙСТВИЕ НЕЗАКОННОМУ ОБОРОТУ НАРКОТИКОВ И ПРОФИЛАКТИКА ИХ ПОТРЕБЛЕНИЯ</w:t>
      </w:r>
      <w:bookmarkEnd w:id="1"/>
    </w:p>
    <w:p w:rsidR="00092701" w:rsidRDefault="00B159BD" w:rsidP="00092701">
      <w:pPr>
        <w:widowControl w:val="0"/>
        <w:spacing w:after="0" w:line="240" w:lineRule="auto"/>
        <w:ind w:right="280" w:firstLine="709"/>
        <w:jc w:val="center"/>
        <w:rPr>
          <w:rFonts w:eastAsia="Times New Roman" w:cs="Times New Roman"/>
          <w:i/>
          <w:iCs/>
          <w:color w:val="000000"/>
          <w:sz w:val="30"/>
          <w:szCs w:val="30"/>
        </w:rPr>
      </w:pPr>
      <w:r>
        <w:rPr>
          <w:rFonts w:eastAsia="Times New Roman" w:cs="Times New Roman"/>
          <w:i/>
          <w:iCs/>
          <w:color w:val="000000"/>
          <w:sz w:val="24"/>
          <w:szCs w:val="24"/>
        </w:rPr>
        <w:t xml:space="preserve">Материал подготовлен </w:t>
      </w:r>
      <w:r w:rsidR="00092701" w:rsidRPr="00092701">
        <w:rPr>
          <w:rFonts w:eastAsia="Times New Roman" w:cs="Times New Roman"/>
          <w:i/>
          <w:iCs/>
          <w:color w:val="000000"/>
          <w:sz w:val="24"/>
          <w:szCs w:val="24"/>
        </w:rPr>
        <w:t>УНиПТЛ КМ УВД Могилевского облисполкома</w:t>
      </w:r>
    </w:p>
    <w:p w:rsidR="00092701" w:rsidRPr="00092701" w:rsidRDefault="00092701" w:rsidP="00092701">
      <w:pPr>
        <w:widowControl w:val="0"/>
        <w:spacing w:after="0" w:line="240" w:lineRule="auto"/>
        <w:ind w:right="280" w:firstLine="709"/>
        <w:jc w:val="center"/>
        <w:rPr>
          <w:rFonts w:eastAsia="Times New Roman" w:cs="Times New Roman"/>
          <w:i/>
          <w:iCs/>
          <w:color w:val="000000"/>
          <w:sz w:val="30"/>
          <w:szCs w:val="30"/>
        </w:rPr>
      </w:pP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 xml:space="preserve">в сфере незаконного оборота наркотиков установлена статьями 327-332 Уголовного кодекса Республики Беларусь. За незаконный сбыт наркотиков, в соответствии </w:t>
      </w:r>
      <w:r w:rsidRPr="00092701">
        <w:rPr>
          <w:rFonts w:eastAsia="Times New Roman" w:cs="Times New Roman"/>
          <w:color w:val="000000"/>
          <w:sz w:val="30"/>
          <w:szCs w:val="30"/>
        </w:rPr>
        <w:lastRenderedPageBreak/>
        <w:t>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ответственность наступает с 14 лет и предусматривает наказание в виде лишения свободы от 3 до 25 лет.</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(ч.ч. 3-5 ст. 19.3 Кодекса об административных правонарушениях Республики Беларусь).</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наркосырьевой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незаконный посев или выращивание наркосодержащих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пара-метилэфедрон,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w:t>
      </w:r>
      <w:r w:rsidRPr="00092701">
        <w:rPr>
          <w:rFonts w:eastAsia="Times New Roman" w:cs="Times New Roman"/>
          <w:color w:val="000000"/>
          <w:sz w:val="30"/>
          <w:szCs w:val="30"/>
        </w:rPr>
        <w:lastRenderedPageBreak/>
        <w:t>наркоторговли. 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Первые предложения о трудоустройстве приходят в основном 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w:t>
      </w:r>
      <w:r w:rsidRPr="00092701">
        <w:rPr>
          <w:rFonts w:eastAsia="Times New Roman" w:cs="Times New Roman"/>
          <w:color w:val="000000"/>
          <w:sz w:val="30"/>
          <w:szCs w:val="30"/>
        </w:rPr>
        <w:lastRenderedPageBreak/>
        <w:t>финала.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r w:rsidRPr="00092701">
        <w:rPr>
          <w:rFonts w:eastAsia="Times New Roman" w:cs="Times New Roman"/>
          <w:color w:val="000000"/>
          <w:sz w:val="30"/>
          <w:szCs w:val="30"/>
          <w:lang w:val="en-US"/>
        </w:rPr>
        <w:t>NoteCam</w:t>
      </w:r>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Также необходимо обращать внимание на попытки регистрации на криптообменных площадках, использовании электронных денег, неизвестных Вам сим-карт, банковских платежных карт и т.д.</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«спортики».</w:t>
      </w:r>
      <w:r w:rsidRPr="00092701">
        <w:rPr>
          <w:rFonts w:eastAsia="Times New Roman" w:cs="Times New Roman"/>
          <w:color w:val="000000"/>
          <w:sz w:val="30"/>
          <w:szCs w:val="30"/>
        </w:rPr>
        <w:t xml:space="preserve"> Это сотрудники наркомаркета,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указанием наркотиков им реализуемых. </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w:t>
      </w:r>
      <w:r w:rsidRPr="00092701">
        <w:rPr>
          <w:rFonts w:eastAsia="Times New Roman" w:cs="Times New Roman"/>
          <w:sz w:val="30"/>
          <w:szCs w:val="30"/>
        </w:rPr>
        <w:lastRenderedPageBreak/>
        <w:t>свободы (ответственность наступает с 14 лет).</w:t>
      </w:r>
    </w:p>
    <w:p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Если при задержании выясниться, что «трафаретчик» причастен к распространению наркотиков, его действия будут квалифицированы по ст. 328 УК Республики Беларусь (незаконный оборот наркотических средств, психотропных веществ, их прекурсоров и аналогов). Того, кто станет участником незаконного наркооборота, ждет уголовная ответственность за сбыт наркотиков в виде лишения свободы на срок от 3 до 25 лет.</w:t>
      </w: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C77E4D" w:rsidRDefault="00C77E4D" w:rsidP="00092701">
      <w:pPr>
        <w:tabs>
          <w:tab w:val="left" w:pos="6377"/>
        </w:tabs>
        <w:spacing w:after="0" w:line="240" w:lineRule="auto"/>
        <w:rPr>
          <w:rFonts w:eastAsia="Times New Roman" w:cs="Times New Roman"/>
          <w:b/>
          <w:sz w:val="30"/>
          <w:szCs w:val="30"/>
          <w:lang w:eastAsia="ru-RU"/>
        </w:rPr>
      </w:pPr>
    </w:p>
    <w:p w:rsidR="00C77E4D" w:rsidRDefault="00C77E4D" w:rsidP="00C77E4D">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C77E4D" w:rsidRPr="00C77E4D" w:rsidRDefault="00B159BD" w:rsidP="00C77E4D">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002333CF"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002333CF"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sidR="002333CF">
        <w:rPr>
          <w:rFonts w:eastAsia="Times New Roman" w:cs="Times New Roman"/>
          <w:i/>
          <w:iCs/>
          <w:color w:val="000000"/>
          <w:sz w:val="24"/>
          <w:szCs w:val="24"/>
          <w:lang w:eastAsia="ru-RU"/>
        </w:rPr>
        <w:t>е</w:t>
      </w:r>
      <w:r w:rsidR="002333CF" w:rsidRPr="002333CF">
        <w:rPr>
          <w:rFonts w:eastAsia="Times New Roman" w:cs="Times New Roman"/>
          <w:i/>
          <w:iCs/>
          <w:color w:val="000000"/>
          <w:sz w:val="24"/>
          <w:szCs w:val="24"/>
          <w:lang w:eastAsia="ru-RU"/>
        </w:rPr>
        <w:t>вского областного управления МЧС</w:t>
      </w:r>
    </w:p>
    <w:p w:rsidR="002333CF" w:rsidRPr="0061585B" w:rsidRDefault="002333CF" w:rsidP="00C77E4D">
      <w:pPr>
        <w:spacing w:after="0" w:line="240" w:lineRule="auto"/>
        <w:ind w:firstLine="709"/>
        <w:jc w:val="both"/>
        <w:rPr>
          <w:rFonts w:eastAsia="Times New Roman" w:cs="Times New Roman"/>
          <w:b/>
          <w:sz w:val="32"/>
          <w:szCs w:val="32"/>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sidR="002E4EF9">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sidR="002E4EF9">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lastRenderedPageBreak/>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2333CF" w:rsidRPr="0061585B" w:rsidRDefault="002333CF" w:rsidP="00C77E4D">
      <w:pPr>
        <w:spacing w:after="0" w:line="240" w:lineRule="auto"/>
        <w:ind w:firstLine="709"/>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C77E4D" w:rsidRPr="00C77E4D" w:rsidRDefault="00C77E4D" w:rsidP="00C77E4D">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C77E4D" w:rsidRPr="00C77E4D" w:rsidRDefault="00C77E4D" w:rsidP="00C77E4D">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Место для купания не оборудовано. Проверку по факту утопления проводит Климовичский межрайонный отдел Следственного комитета.</w:t>
      </w:r>
    </w:p>
    <w:p w:rsidR="00C77E4D" w:rsidRPr="00C77E4D" w:rsidRDefault="00B03A3F" w:rsidP="00C77E4D">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00C77E4D" w:rsidRPr="00C77E4D">
        <w:rPr>
          <w:rFonts w:eastAsia="Times New Roman" w:cs="Times New Roman"/>
          <w:bCs/>
          <w:i/>
          <w:iCs/>
          <w:sz w:val="30"/>
          <w:szCs w:val="30"/>
          <w:lang w:eastAsia="ru-RU"/>
        </w:rPr>
        <w:t>4 июня вечером компания подростков отдыхала на берегу</w:t>
      </w:r>
      <w:r w:rsidR="00C77E4D" w:rsidRPr="00C77E4D">
        <w:rPr>
          <w:rFonts w:eastAsia="Times New Roman" w:cs="Times New Roman"/>
          <w:bCs/>
          <w:sz w:val="30"/>
          <w:szCs w:val="30"/>
          <w:lang w:eastAsia="ru-RU"/>
        </w:rPr>
        <w:t xml:space="preserve"> </w:t>
      </w:r>
      <w:r w:rsidR="00C77E4D" w:rsidRPr="00C77E4D">
        <w:rPr>
          <w:rFonts w:eastAsia="Times New Roman" w:cs="Times New Roman"/>
          <w:bCs/>
          <w:i/>
          <w:iCs/>
          <w:sz w:val="30"/>
          <w:szCs w:val="30"/>
          <w:lang w:eastAsia="ru-RU"/>
        </w:rPr>
        <w:t>озера Карпиловское в Жлобине. Несмотря на запрет купания в этом месте, двое ребят 14 и 15 лет решили поплавать</w:t>
      </w:r>
      <w:r w:rsidR="00C77E4D" w:rsidRPr="00C77E4D">
        <w:rPr>
          <w:rFonts w:eastAsia="Times New Roman" w:cs="Times New Roman"/>
          <w:b/>
          <w:bCs/>
          <w:i/>
          <w:iCs/>
          <w:sz w:val="30"/>
          <w:szCs w:val="30"/>
          <w:lang w:eastAsia="ru-RU"/>
        </w:rPr>
        <w:t xml:space="preserve">. </w:t>
      </w:r>
      <w:r w:rsidR="00C77E4D"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C77E4D" w:rsidRPr="00C77E4D" w:rsidRDefault="00C77E4D" w:rsidP="00C77E4D">
      <w:pPr>
        <w:spacing w:after="0" w:line="240" w:lineRule="auto"/>
        <w:jc w:val="both"/>
        <w:rPr>
          <w:rFonts w:eastAsia="Times New Roman" w:cs="Times New Roman"/>
          <w:b/>
          <w:sz w:val="30"/>
          <w:szCs w:val="30"/>
        </w:rPr>
      </w:pPr>
    </w:p>
    <w:p w:rsidR="00C77E4D" w:rsidRPr="00C77E4D" w:rsidRDefault="00C77E4D" w:rsidP="00B03A3F">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w:t>
      </w:r>
      <w:r w:rsidRPr="00C77E4D">
        <w:rPr>
          <w:rFonts w:eastAsia="Times New Roman" w:cs="Times New Roman"/>
          <w:sz w:val="30"/>
          <w:szCs w:val="30"/>
          <w:lang w:eastAsia="ru-RU"/>
        </w:rPr>
        <w:lastRenderedPageBreak/>
        <w:t xml:space="preserve">водорослей и ила. Осмотритесь – нет ли на берегу битого стекла, острых камней и других опасных предметов.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B03A3F">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C77E4D" w:rsidRPr="00C77E4D" w:rsidRDefault="00C77E4D" w:rsidP="00B03A3F">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lastRenderedPageBreak/>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C77E4D" w:rsidRPr="00C77E4D" w:rsidRDefault="00C77E4D" w:rsidP="00C77E4D">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w:t>
      </w:r>
    </w:p>
    <w:p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 xml:space="preserve">Соседи рассказали, что погибший мужчина курил и выпивал. Накануне случившегося </w:t>
      </w:r>
      <w:r w:rsidRPr="00C77E4D">
        <w:rPr>
          <w:rFonts w:eastAsia="Times New Roman" w:cs="Times New Roman"/>
          <w:i/>
          <w:iCs/>
          <w:color w:val="000000"/>
          <w:sz w:val="30"/>
          <w:szCs w:val="30"/>
          <w:lang w:eastAsia="ru-RU"/>
        </w:rPr>
        <w:lastRenderedPageBreak/>
        <w:t>он употреблял спиртное. К пожару привело его неосторожное обращение с огнем при курении.</w:t>
      </w:r>
    </w:p>
    <w:p w:rsidR="00C77E4D" w:rsidRPr="00C77E4D" w:rsidRDefault="008B1AAE" w:rsidP="00C77E4D">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00C77E4D"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00C77E4D" w:rsidRPr="00C77E4D">
        <w:rPr>
          <w:rFonts w:eastAsia="Times New Roman" w:cs="Times New Roman"/>
          <w:b/>
          <w:bCs/>
          <w:i/>
          <w:iCs/>
          <w:sz w:val="30"/>
          <w:szCs w:val="30"/>
          <w:shd w:val="clear" w:color="auto" w:fill="FFFFFF"/>
          <w:lang w:eastAsia="ru-RU"/>
        </w:rPr>
        <w:t xml:space="preserve"> </w:t>
      </w:r>
      <w:r w:rsidR="00C77E4D"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C77E4D" w:rsidRPr="00C77E4D" w:rsidRDefault="00C77E4D" w:rsidP="00C77E4D">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C77E4D" w:rsidRPr="00C77E4D" w:rsidRDefault="00C77E4D" w:rsidP="00C77E4D">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C77E4D" w:rsidRPr="00C77E4D" w:rsidRDefault="00C77E4D" w:rsidP="008B1AAE">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sidR="008B1AAE">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C77E4D" w:rsidRPr="00C77E4D" w:rsidRDefault="00C77E4D" w:rsidP="00C77E4D">
      <w:pPr>
        <w:spacing w:after="0" w:line="240" w:lineRule="auto"/>
        <w:jc w:val="both"/>
        <w:rPr>
          <w:rFonts w:eastAsia="Times New Roman" w:cs="Times New Roman"/>
          <w:sz w:val="30"/>
          <w:szCs w:val="30"/>
          <w:lang w:eastAsia="ru-RU"/>
        </w:rPr>
      </w:pP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C77E4D" w:rsidRPr="00C77E4D" w:rsidRDefault="008B1AAE" w:rsidP="00C77E4D">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00C77E4D"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C77E4D" w:rsidRPr="00C77E4D" w:rsidRDefault="00C77E4D" w:rsidP="00C77E4D">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lastRenderedPageBreak/>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8B1AAE">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C77E4D" w:rsidRPr="00C77E4D" w:rsidRDefault="00C77E4D" w:rsidP="008B1AAE">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Лубнище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w:t>
      </w:r>
      <w:r w:rsidRPr="00C77E4D">
        <w:rPr>
          <w:rFonts w:eastAsia="Times New Roman" w:cs="Times New Roman"/>
          <w:bCs/>
          <w:i/>
          <w:iCs/>
          <w:color w:val="000000"/>
          <w:spacing w:val="1"/>
          <w:sz w:val="30"/>
          <w:szCs w:val="30"/>
          <w:lang w:eastAsia="ru-RU"/>
        </w:rPr>
        <w:lastRenderedPageBreak/>
        <w:t>реки Днепрец в деревне Квартяны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C77E4D" w:rsidRPr="00C77E4D" w:rsidRDefault="00C77E4D" w:rsidP="00C77E4D">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C77E4D" w:rsidRPr="00C77E4D" w:rsidRDefault="00C77E4D" w:rsidP="00B03A3F">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C77E4D" w:rsidRPr="00C77E4D" w:rsidRDefault="00C77E4D" w:rsidP="008B1AAE">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18 мая в 20-06 в службу МЧС от очевидцев поступило сообщение о задымлении на первом этаже девятиэтажного жилого дома по улице Мовчанского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C77E4D" w:rsidRPr="00C77E4D" w:rsidRDefault="00C77E4D" w:rsidP="008B1AAE">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C77E4D" w:rsidRPr="00C77E4D" w:rsidRDefault="00C77E4D" w:rsidP="00B03A3F">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 храните на балконе банки с красками, лаками, растворителями, аэрозолями и т.д. Эти вещества могут воспламениться </w:t>
      </w:r>
      <w:r w:rsidRPr="00C77E4D">
        <w:rPr>
          <w:rFonts w:eastAsia="Times New Roman" w:cs="Times New Roman"/>
          <w:sz w:val="30"/>
          <w:szCs w:val="30"/>
          <w:lang w:eastAsia="ru-RU"/>
        </w:rPr>
        <w:lastRenderedPageBreak/>
        <w:t>от спички и окурка: утилизируйте их или храните в несгораемом шкафу в закрытой таре.</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C77E4D" w:rsidRPr="00C77E4D" w:rsidRDefault="00C77E4D" w:rsidP="00C77E4D">
      <w:pPr>
        <w:spacing w:after="0" w:line="240" w:lineRule="auto"/>
        <w:jc w:val="both"/>
        <w:rPr>
          <w:rFonts w:eastAsia="Times New Roman" w:cs="Times New Roman"/>
          <w:sz w:val="30"/>
          <w:szCs w:val="30"/>
          <w:lang w:eastAsia="ru-RU"/>
        </w:rPr>
      </w:pPr>
    </w:p>
    <w:p w:rsidR="00C77E4D" w:rsidRPr="00C77E4D" w:rsidRDefault="00C77E4D" w:rsidP="008B1AAE">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C77E4D" w:rsidRPr="00C77E4D" w:rsidRDefault="00C77E4D" w:rsidP="008B1AAE">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C77E4D" w:rsidRPr="00C77E4D" w:rsidRDefault="00C77E4D" w:rsidP="008B1AAE">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C77E4D" w:rsidRPr="00C77E4D" w:rsidRDefault="00C77E4D" w:rsidP="009A1079">
      <w:pPr>
        <w:pStyle w:val="a8"/>
        <w:numPr>
          <w:ilvl w:val="0"/>
          <w:numId w:val="38"/>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77E4D" w:rsidRPr="00C77E4D" w:rsidRDefault="00C77E4D" w:rsidP="00C77E4D">
      <w:pPr>
        <w:tabs>
          <w:tab w:val="left" w:pos="5040"/>
        </w:tabs>
        <w:spacing w:after="0" w:line="240" w:lineRule="auto"/>
        <w:jc w:val="both"/>
        <w:rPr>
          <w:rFonts w:eastAsia="Times New Roman" w:cs="Times New Roman"/>
          <w:b/>
          <w:sz w:val="30"/>
          <w:szCs w:val="30"/>
          <w:lang w:eastAsia="ru-RU"/>
        </w:rPr>
      </w:pPr>
    </w:p>
    <w:p w:rsidR="00C77E4D" w:rsidRPr="00C77E4D" w:rsidRDefault="00C77E4D" w:rsidP="00B03A3F">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C77E4D" w:rsidRPr="00B03A3F" w:rsidRDefault="00C77E4D" w:rsidP="00B03A3F">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w:t>
      </w:r>
      <w:r w:rsidRPr="00B03A3F">
        <w:rPr>
          <w:rFonts w:eastAsia="Times New Roman" w:cs="Times New Roman"/>
          <w:sz w:val="30"/>
          <w:szCs w:val="30"/>
          <w:lang w:eastAsia="ru-RU"/>
        </w:rPr>
        <w:lastRenderedPageBreak/>
        <w:t xml:space="preserve">предметы, которые могут выпасть наружу (горшки, банки, ящики, бутылки и т.п.). </w:t>
      </w:r>
    </w:p>
    <w:p w:rsidR="00C77E4D" w:rsidRDefault="00C77E4D" w:rsidP="00C77E4D">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B03A3F" w:rsidRPr="00B03A3F" w:rsidRDefault="00B03A3F" w:rsidP="00B03A3F">
      <w:pPr>
        <w:pStyle w:val="a8"/>
        <w:shd w:val="clear" w:color="auto" w:fill="FFFFFF"/>
        <w:spacing w:after="0" w:line="240" w:lineRule="auto"/>
        <w:ind w:left="709"/>
        <w:jc w:val="both"/>
        <w:rPr>
          <w:rFonts w:eastAsia="Times New Roman" w:cs="Times New Roman"/>
          <w:sz w:val="30"/>
          <w:szCs w:val="30"/>
          <w:lang w:eastAsia="ru-RU"/>
        </w:rPr>
      </w:pPr>
    </w:p>
    <w:p w:rsidR="002333CF" w:rsidRDefault="002333CF" w:rsidP="00B03A3F">
      <w:pPr>
        <w:spacing w:after="0" w:line="240" w:lineRule="auto"/>
        <w:ind w:firstLine="709"/>
        <w:jc w:val="both"/>
        <w:rPr>
          <w:rFonts w:eastAsia="Times New Roman" w:cs="Times New Roman"/>
          <w:b/>
          <w:sz w:val="30"/>
          <w:szCs w:val="30"/>
          <w:lang w:val="en-US" w:eastAsia="ru-RU"/>
        </w:rPr>
      </w:pPr>
    </w:p>
    <w:p w:rsidR="00C77E4D" w:rsidRPr="00C77E4D" w:rsidRDefault="00C77E4D" w:rsidP="00B03A3F">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C77E4D" w:rsidRPr="00C77E4D" w:rsidRDefault="00C77E4D" w:rsidP="00C77E4D">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C77E4D" w:rsidRPr="00C77E4D" w:rsidRDefault="00C77E4D" w:rsidP="00B03A3F">
      <w:pPr>
        <w:numPr>
          <w:ilvl w:val="0"/>
          <w:numId w:val="37"/>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C77E4D" w:rsidRPr="00C77E4D" w:rsidRDefault="00C77E4D" w:rsidP="00B03A3F">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sidR="00B03A3F">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A63405" w:rsidRDefault="00C77E4D" w:rsidP="002333CF">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lastRenderedPageBreak/>
        <w:t>Телефон службы спасения 101 и 112!</w:t>
      </w: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Pr="0061585B" w:rsidRDefault="0061585B" w:rsidP="008715AA">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eastAsia="SimSun" w:cs="Times New Roman"/>
          <w:sz w:val="18"/>
          <w:szCs w:val="18"/>
          <w:lang w:eastAsia="ru-RU"/>
        </w:rPr>
      </w:pPr>
      <w:bookmarkStart w:id="2" w:name="_GoBack"/>
      <w:bookmarkEnd w:id="2"/>
    </w:p>
    <w:sectPr w:rsidR="0061585B" w:rsidRPr="0061585B"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BC" w:rsidRDefault="004630BC" w:rsidP="008D6350">
      <w:pPr>
        <w:spacing w:after="0" w:line="240" w:lineRule="auto"/>
      </w:pPr>
      <w:r>
        <w:separator/>
      </w:r>
    </w:p>
  </w:endnote>
  <w:endnote w:type="continuationSeparator" w:id="0">
    <w:p w:rsidR="004630BC" w:rsidRDefault="004630BC"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BC" w:rsidRDefault="004630BC" w:rsidP="008D6350">
      <w:pPr>
        <w:spacing w:after="0" w:line="240" w:lineRule="auto"/>
      </w:pPr>
      <w:r>
        <w:separator/>
      </w:r>
    </w:p>
  </w:footnote>
  <w:footnote w:type="continuationSeparator" w:id="0">
    <w:p w:rsidR="004630BC" w:rsidRDefault="004630BC"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8715AA">
          <w:rPr>
            <w:noProof/>
          </w:rPr>
          <w:t>32</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8"/>
  </w:num>
  <w:num w:numId="3">
    <w:abstractNumId w:val="4"/>
  </w:num>
  <w:num w:numId="4">
    <w:abstractNumId w:val="0"/>
  </w:num>
  <w:num w:numId="5">
    <w:abstractNumId w:val="7"/>
  </w:num>
  <w:num w:numId="6">
    <w:abstractNumId w:val="38"/>
  </w:num>
  <w:num w:numId="7">
    <w:abstractNumId w:val="35"/>
  </w:num>
  <w:num w:numId="8">
    <w:abstractNumId w:val="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12"/>
  </w:num>
  <w:num w:numId="13">
    <w:abstractNumId w:val="15"/>
  </w:num>
  <w:num w:numId="14">
    <w:abstractNumId w:val="8"/>
  </w:num>
  <w:num w:numId="15">
    <w:abstractNumId w:val="1"/>
  </w:num>
  <w:num w:numId="16">
    <w:abstractNumId w:val="13"/>
  </w:num>
  <w:num w:numId="17">
    <w:abstractNumId w:val="37"/>
  </w:num>
  <w:num w:numId="18">
    <w:abstractNumId w:val="21"/>
  </w:num>
  <w:num w:numId="19">
    <w:abstractNumId w:val="19"/>
  </w:num>
  <w:num w:numId="20">
    <w:abstractNumId w:val="30"/>
  </w:num>
  <w:num w:numId="21">
    <w:abstractNumId w:val="17"/>
  </w:num>
  <w:num w:numId="22">
    <w:abstractNumId w:val="3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1"/>
  </w:num>
  <w:num w:numId="27">
    <w:abstractNumId w:val="32"/>
  </w:num>
  <w:num w:numId="28">
    <w:abstractNumId w:val="3"/>
  </w:num>
  <w:num w:numId="29">
    <w:abstractNumId w:val="6"/>
  </w:num>
  <w:num w:numId="30">
    <w:abstractNumId w:val="28"/>
  </w:num>
  <w:num w:numId="31">
    <w:abstractNumId w:val="9"/>
  </w:num>
  <w:num w:numId="32">
    <w:abstractNumId w:val="22"/>
  </w:num>
  <w:num w:numId="33">
    <w:abstractNumId w:val="27"/>
  </w:num>
  <w:num w:numId="34">
    <w:abstractNumId w:val="29"/>
  </w:num>
  <w:num w:numId="35">
    <w:abstractNumId w:val="2"/>
  </w:num>
  <w:num w:numId="36">
    <w:abstractNumId w:val="16"/>
  </w:num>
  <w:num w:numId="37">
    <w:abstractNumId w:val="14"/>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2701"/>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CF"/>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4EF9"/>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0D53"/>
    <w:rsid w:val="00442448"/>
    <w:rsid w:val="00444323"/>
    <w:rsid w:val="00447945"/>
    <w:rsid w:val="004630BC"/>
    <w:rsid w:val="00470BC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B03AA"/>
    <w:rsid w:val="005C4D44"/>
    <w:rsid w:val="005C6F32"/>
    <w:rsid w:val="005D2B57"/>
    <w:rsid w:val="005D7477"/>
    <w:rsid w:val="005E2BB6"/>
    <w:rsid w:val="005F1840"/>
    <w:rsid w:val="005F3C79"/>
    <w:rsid w:val="0060158D"/>
    <w:rsid w:val="00602488"/>
    <w:rsid w:val="00603D18"/>
    <w:rsid w:val="00614B2E"/>
    <w:rsid w:val="0061585B"/>
    <w:rsid w:val="00622655"/>
    <w:rsid w:val="00622955"/>
    <w:rsid w:val="006324B8"/>
    <w:rsid w:val="00636207"/>
    <w:rsid w:val="0065457F"/>
    <w:rsid w:val="0065772F"/>
    <w:rsid w:val="0066393A"/>
    <w:rsid w:val="0067105D"/>
    <w:rsid w:val="00674350"/>
    <w:rsid w:val="006769C5"/>
    <w:rsid w:val="00677670"/>
    <w:rsid w:val="0068044E"/>
    <w:rsid w:val="00696FB2"/>
    <w:rsid w:val="006A576C"/>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B30"/>
    <w:rsid w:val="00787E76"/>
    <w:rsid w:val="00792D21"/>
    <w:rsid w:val="00797F23"/>
    <w:rsid w:val="007A75E3"/>
    <w:rsid w:val="007C66C9"/>
    <w:rsid w:val="007D7313"/>
    <w:rsid w:val="007D7AE0"/>
    <w:rsid w:val="007E4154"/>
    <w:rsid w:val="007F3C8C"/>
    <w:rsid w:val="0081119A"/>
    <w:rsid w:val="0081188B"/>
    <w:rsid w:val="00813D5F"/>
    <w:rsid w:val="00824974"/>
    <w:rsid w:val="008355B9"/>
    <w:rsid w:val="0085516B"/>
    <w:rsid w:val="0085520C"/>
    <w:rsid w:val="008622F7"/>
    <w:rsid w:val="00867A74"/>
    <w:rsid w:val="00867FAA"/>
    <w:rsid w:val="00870074"/>
    <w:rsid w:val="008715AA"/>
    <w:rsid w:val="00874772"/>
    <w:rsid w:val="00877702"/>
    <w:rsid w:val="0087798F"/>
    <w:rsid w:val="00894F50"/>
    <w:rsid w:val="008A0053"/>
    <w:rsid w:val="008B0CDE"/>
    <w:rsid w:val="008B1AAE"/>
    <w:rsid w:val="008B37B9"/>
    <w:rsid w:val="008B68A6"/>
    <w:rsid w:val="008B7259"/>
    <w:rsid w:val="008C07BE"/>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03A3F"/>
    <w:rsid w:val="00B11495"/>
    <w:rsid w:val="00B159BD"/>
    <w:rsid w:val="00B17E10"/>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195A"/>
    <w:rsid w:val="00C23932"/>
    <w:rsid w:val="00C33AD6"/>
    <w:rsid w:val="00C419BE"/>
    <w:rsid w:val="00C5564B"/>
    <w:rsid w:val="00C60205"/>
    <w:rsid w:val="00C63FB3"/>
    <w:rsid w:val="00C708C1"/>
    <w:rsid w:val="00C71E50"/>
    <w:rsid w:val="00C72B85"/>
    <w:rsid w:val="00C77E4D"/>
    <w:rsid w:val="00C80271"/>
    <w:rsid w:val="00C82935"/>
    <w:rsid w:val="00C834DE"/>
    <w:rsid w:val="00C835C3"/>
    <w:rsid w:val="00C854C0"/>
    <w:rsid w:val="00C93347"/>
    <w:rsid w:val="00C94563"/>
    <w:rsid w:val="00CA2675"/>
    <w:rsid w:val="00CA3FEB"/>
    <w:rsid w:val="00CB16C0"/>
    <w:rsid w:val="00CB31F9"/>
    <w:rsid w:val="00CB3447"/>
    <w:rsid w:val="00CC3293"/>
    <w:rsid w:val="00CC5DA8"/>
    <w:rsid w:val="00CC75CA"/>
    <w:rsid w:val="00CD21EE"/>
    <w:rsid w:val="00CD5350"/>
    <w:rsid w:val="00CD7B55"/>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32</Pages>
  <Words>9543</Words>
  <Characters>54397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Logvin</cp:lastModifiedBy>
  <cp:revision>12</cp:revision>
  <cp:lastPrinted>2024-02-13T10:51:00Z</cp:lastPrinted>
  <dcterms:created xsi:type="dcterms:W3CDTF">2024-06-06T12:46:00Z</dcterms:created>
  <dcterms:modified xsi:type="dcterms:W3CDTF">2024-06-20T05:51:00Z</dcterms:modified>
</cp:coreProperties>
</file>