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4186" w14:textId="77777777" w:rsidR="007D5847" w:rsidRDefault="007D5847" w:rsidP="007D5847">
      <w:pPr>
        <w:jc w:val="right"/>
      </w:pPr>
      <w:r>
        <w:t xml:space="preserve">Приложение 4 </w:t>
      </w:r>
    </w:p>
    <w:p w14:paraId="6D0E7483" w14:textId="77777777" w:rsidR="007D5847" w:rsidRDefault="007D5847" w:rsidP="007D5847">
      <w:pPr>
        <w:pStyle w:val="a3"/>
        <w:rPr>
          <w:rFonts w:ascii="Times New Roman" w:hAnsi="Times New Roman"/>
          <w:sz w:val="28"/>
          <w:szCs w:val="28"/>
        </w:rPr>
      </w:pPr>
      <w:r>
        <w:rPr>
          <w:rFonts w:ascii="Times New Roman" w:hAnsi="Times New Roman"/>
          <w:sz w:val="28"/>
          <w:szCs w:val="28"/>
        </w:rPr>
        <w:t>ПОРЯДОК рассмотрения письменных и устных обращений.</w:t>
      </w:r>
    </w:p>
    <w:p w14:paraId="5E98C6B1" w14:textId="77777777" w:rsidR="007D5847" w:rsidRDefault="007D5847" w:rsidP="007D5847">
      <w:pPr>
        <w:pStyle w:val="a3"/>
        <w:jc w:val="both"/>
        <w:rPr>
          <w:rFonts w:ascii="Times New Roman" w:hAnsi="Times New Roman"/>
          <w:sz w:val="28"/>
          <w:szCs w:val="28"/>
        </w:rPr>
      </w:pPr>
    </w:p>
    <w:p w14:paraId="260B4CF1" w14:textId="77777777" w:rsidR="007D5847" w:rsidRDefault="007D5847" w:rsidP="007D5847">
      <w:pPr>
        <w:pStyle w:val="a3"/>
        <w:ind w:firstLine="708"/>
        <w:jc w:val="both"/>
        <w:rPr>
          <w:rFonts w:ascii="Times New Roman" w:hAnsi="Times New Roman"/>
          <w:b/>
          <w:sz w:val="28"/>
          <w:szCs w:val="28"/>
        </w:rPr>
      </w:pPr>
      <w:r>
        <w:rPr>
          <w:rFonts w:ascii="Times New Roman" w:hAnsi="Times New Roman"/>
          <w:sz w:val="28"/>
          <w:szCs w:val="28"/>
        </w:rPr>
        <w:t>Порядок рассмотрения письменных и устных обращений регулируется статьями 10,14, 15,16,</w:t>
      </w:r>
      <w:proofErr w:type="gramStart"/>
      <w:r>
        <w:rPr>
          <w:rFonts w:ascii="Times New Roman" w:hAnsi="Times New Roman"/>
          <w:sz w:val="28"/>
          <w:szCs w:val="28"/>
        </w:rPr>
        <w:t>17  Закона</w:t>
      </w:r>
      <w:proofErr w:type="gramEnd"/>
      <w:r>
        <w:rPr>
          <w:rFonts w:ascii="Times New Roman" w:hAnsi="Times New Roman"/>
          <w:sz w:val="28"/>
          <w:szCs w:val="28"/>
        </w:rPr>
        <w:t xml:space="preserve"> Республики Беларусь 18 июля 2011 г. N 300-З  «Об обращениях граждан и юридических лиц» (далее Закон).</w:t>
      </w:r>
    </w:p>
    <w:p w14:paraId="1A938ED2" w14:textId="77777777" w:rsidR="007D5847" w:rsidRDefault="007D5847" w:rsidP="007D5847">
      <w:pPr>
        <w:pStyle w:val="ConsPlusNormal"/>
        <w:ind w:firstLine="540"/>
        <w:jc w:val="both"/>
        <w:outlineLvl w:val="1"/>
        <w:rPr>
          <w:b/>
        </w:rPr>
      </w:pPr>
    </w:p>
    <w:p w14:paraId="29DADCE4" w14:textId="77777777" w:rsidR="007D5847" w:rsidRDefault="007D5847" w:rsidP="007D5847">
      <w:pPr>
        <w:pStyle w:val="a3"/>
        <w:ind w:firstLine="709"/>
        <w:jc w:val="both"/>
        <w:rPr>
          <w:rFonts w:ascii="Times New Roman" w:hAnsi="Times New Roman"/>
          <w:sz w:val="28"/>
          <w:szCs w:val="28"/>
        </w:rPr>
      </w:pPr>
      <w:r>
        <w:rPr>
          <w:rFonts w:ascii="Times New Roman" w:hAnsi="Times New Roman"/>
          <w:sz w:val="28"/>
          <w:szCs w:val="28"/>
        </w:rPr>
        <w:t>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14:paraId="4C58DF0F"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14:paraId="08722030"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14:paraId="1D498DD5"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 xml:space="preserve">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 </w:t>
      </w:r>
    </w:p>
    <w:p w14:paraId="29D2E74B"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 xml:space="preserve">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14:paraId="1AFFE398" w14:textId="77777777" w:rsidR="007D5847" w:rsidRDefault="007D5847" w:rsidP="007D5847">
      <w:pPr>
        <w:pStyle w:val="a3"/>
        <w:ind w:right="-283"/>
        <w:jc w:val="both"/>
        <w:rPr>
          <w:rFonts w:ascii="Times New Roman" w:hAnsi="Times New Roman"/>
          <w:sz w:val="28"/>
          <w:szCs w:val="28"/>
        </w:rPr>
      </w:pPr>
      <w:r>
        <w:rPr>
          <w:rFonts w:ascii="Times New Roman" w:hAnsi="Times New Roman"/>
          <w:sz w:val="28"/>
          <w:szCs w:val="28"/>
        </w:rPr>
        <w:t>Письменные обращения могут быть оставлены без рассмотрения по существу, если:</w:t>
      </w:r>
    </w:p>
    <w:p w14:paraId="65CAEC4C" w14:textId="77777777" w:rsidR="007D5847" w:rsidRDefault="007D5847" w:rsidP="007D5847">
      <w:pPr>
        <w:pStyle w:val="a3"/>
        <w:jc w:val="both"/>
        <w:rPr>
          <w:rFonts w:ascii="Times New Roman" w:hAnsi="Times New Roman"/>
          <w:sz w:val="28"/>
          <w:szCs w:val="28"/>
        </w:rPr>
      </w:pPr>
      <w:r>
        <w:rPr>
          <w:rFonts w:ascii="Times New Roman" w:hAnsi="Times New Roman"/>
          <w:sz w:val="28"/>
          <w:szCs w:val="28"/>
        </w:rPr>
        <w:t xml:space="preserve">- обращения не соответствуют требованиям, установленным </w:t>
      </w:r>
      <w:hyperlink r:id="rId4" w:anchor="P165" w:history="1">
        <w:r>
          <w:rPr>
            <w:rStyle w:val="a4"/>
            <w:rFonts w:ascii="Times New Roman" w:hAnsi="Times New Roman"/>
            <w:sz w:val="28"/>
            <w:szCs w:val="28"/>
          </w:rPr>
          <w:t>пунктами 1</w:t>
        </w:r>
      </w:hyperlink>
      <w:r>
        <w:rPr>
          <w:rFonts w:ascii="Times New Roman" w:hAnsi="Times New Roman"/>
          <w:sz w:val="28"/>
          <w:szCs w:val="28"/>
        </w:rPr>
        <w:t xml:space="preserve"> - </w:t>
      </w:r>
      <w:hyperlink r:id="rId5" w:anchor="P181" w:history="1">
        <w:r>
          <w:rPr>
            <w:rStyle w:val="a4"/>
            <w:rFonts w:ascii="Times New Roman" w:hAnsi="Times New Roman"/>
            <w:sz w:val="28"/>
            <w:szCs w:val="28"/>
          </w:rPr>
          <w:t>6 статьи 12</w:t>
        </w:r>
      </w:hyperlink>
      <w:r>
        <w:rPr>
          <w:rFonts w:ascii="Times New Roman" w:hAnsi="Times New Roman"/>
          <w:sz w:val="28"/>
          <w:szCs w:val="28"/>
        </w:rPr>
        <w:t xml:space="preserve"> настоящего Закона;</w:t>
      </w:r>
    </w:p>
    <w:p w14:paraId="34D814A6" w14:textId="77777777" w:rsidR="007D5847" w:rsidRDefault="007D5847" w:rsidP="007D5847">
      <w:pPr>
        <w:pStyle w:val="a3"/>
        <w:jc w:val="both"/>
        <w:rPr>
          <w:rFonts w:ascii="Times New Roman" w:hAnsi="Times New Roman"/>
          <w:sz w:val="28"/>
          <w:szCs w:val="28"/>
        </w:rPr>
      </w:pPr>
      <w:bookmarkStart w:id="0" w:name="P208"/>
      <w:bookmarkEnd w:id="0"/>
      <w:r>
        <w:rPr>
          <w:rFonts w:ascii="Times New Roman" w:hAnsi="Times New Roman"/>
          <w:sz w:val="28"/>
          <w:szCs w:val="28"/>
        </w:rPr>
        <w:lastRenderedPageBreak/>
        <w:t>- 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14:paraId="609CF381" w14:textId="77777777" w:rsidR="007D5847" w:rsidRDefault="007D5847" w:rsidP="007D5847">
      <w:pPr>
        <w:pStyle w:val="a3"/>
        <w:jc w:val="both"/>
        <w:rPr>
          <w:rFonts w:ascii="Times New Roman" w:hAnsi="Times New Roman"/>
          <w:sz w:val="28"/>
          <w:szCs w:val="28"/>
        </w:rPr>
      </w:pPr>
      <w:bookmarkStart w:id="1" w:name="P210"/>
      <w:bookmarkEnd w:id="1"/>
      <w:r>
        <w:rPr>
          <w:rFonts w:ascii="Times New Roman" w:hAnsi="Times New Roman"/>
          <w:sz w:val="28"/>
          <w:szCs w:val="28"/>
        </w:rPr>
        <w:t>- 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14:paraId="0036757B" w14:textId="77777777" w:rsidR="007D5847" w:rsidRDefault="007D5847" w:rsidP="007D5847">
      <w:pPr>
        <w:pStyle w:val="a3"/>
        <w:jc w:val="both"/>
        <w:rPr>
          <w:rFonts w:ascii="Times New Roman" w:hAnsi="Times New Roman"/>
          <w:sz w:val="28"/>
          <w:szCs w:val="28"/>
        </w:rPr>
      </w:pPr>
      <w:r>
        <w:rPr>
          <w:rFonts w:ascii="Times New Roman" w:hAnsi="Times New Roman"/>
          <w:sz w:val="28"/>
          <w:szCs w:val="28"/>
        </w:rPr>
        <w:t>- пропущен без уважительной причины срок подачи жалобы;</w:t>
      </w:r>
    </w:p>
    <w:p w14:paraId="4445AC73" w14:textId="77777777" w:rsidR="007D5847" w:rsidRDefault="007D5847" w:rsidP="007D5847">
      <w:pPr>
        <w:pStyle w:val="a3"/>
        <w:jc w:val="both"/>
        <w:rPr>
          <w:rFonts w:ascii="Times New Roman" w:hAnsi="Times New Roman"/>
          <w:sz w:val="28"/>
          <w:szCs w:val="28"/>
        </w:rPr>
      </w:pPr>
      <w:bookmarkStart w:id="2" w:name="P212"/>
      <w:bookmarkEnd w:id="2"/>
      <w:r>
        <w:rPr>
          <w:rFonts w:ascii="Times New Roman" w:hAnsi="Times New Roman"/>
          <w:sz w:val="28"/>
          <w:szCs w:val="28"/>
        </w:rPr>
        <w:t>- 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14:paraId="3FF59D88" w14:textId="77777777" w:rsidR="007D5847" w:rsidRDefault="007D5847" w:rsidP="007D5847">
      <w:pPr>
        <w:pStyle w:val="a3"/>
        <w:jc w:val="both"/>
        <w:rPr>
          <w:rFonts w:ascii="Times New Roman" w:hAnsi="Times New Roman"/>
          <w:sz w:val="28"/>
          <w:szCs w:val="28"/>
        </w:rPr>
      </w:pPr>
      <w:bookmarkStart w:id="3" w:name="P214"/>
      <w:bookmarkEnd w:id="3"/>
      <w:r>
        <w:rPr>
          <w:rFonts w:ascii="Times New Roman" w:hAnsi="Times New Roman"/>
          <w:sz w:val="28"/>
          <w:szCs w:val="28"/>
        </w:rPr>
        <w:t>- с заявителем прекращена переписка по изложенным в обращении вопросам.</w:t>
      </w:r>
    </w:p>
    <w:p w14:paraId="4CA945E5"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14:paraId="14EB33B7"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14:paraId="1E2BBEF0" w14:textId="77777777" w:rsidR="007D5847" w:rsidRDefault="007D5847" w:rsidP="007D5847">
      <w:pPr>
        <w:pStyle w:val="a3"/>
        <w:jc w:val="both"/>
        <w:rPr>
          <w:rFonts w:ascii="Times New Roman" w:hAnsi="Times New Roman"/>
          <w:sz w:val="28"/>
          <w:szCs w:val="28"/>
        </w:rPr>
      </w:pPr>
      <w:r>
        <w:rPr>
          <w:rFonts w:ascii="Times New Roman" w:hAnsi="Times New Roman"/>
          <w:sz w:val="28"/>
          <w:szCs w:val="28"/>
        </w:rPr>
        <w:t>Устные обращения могут быть оставлены без рассмотрения по существу, если:</w:t>
      </w:r>
    </w:p>
    <w:p w14:paraId="0F48AD4B" w14:textId="77777777" w:rsidR="007D5847" w:rsidRDefault="007D5847" w:rsidP="007D5847">
      <w:pPr>
        <w:pStyle w:val="a3"/>
        <w:jc w:val="both"/>
        <w:rPr>
          <w:rFonts w:ascii="Times New Roman" w:hAnsi="Times New Roman"/>
          <w:sz w:val="28"/>
          <w:szCs w:val="28"/>
        </w:rPr>
      </w:pPr>
      <w:r>
        <w:rPr>
          <w:rFonts w:ascii="Times New Roman" w:hAnsi="Times New Roman"/>
          <w:sz w:val="28"/>
          <w:szCs w:val="28"/>
        </w:rPr>
        <w:t xml:space="preserve">- не предъявлены </w:t>
      </w:r>
      <w:hyperlink r:id="rId6" w:history="1">
        <w:r>
          <w:rPr>
            <w:rStyle w:val="a4"/>
            <w:rFonts w:ascii="Times New Roman" w:hAnsi="Times New Roman"/>
            <w:sz w:val="28"/>
            <w:szCs w:val="28"/>
          </w:rPr>
          <w:t>документы</w:t>
        </w:r>
      </w:hyperlink>
      <w:r>
        <w:rPr>
          <w:rFonts w:ascii="Times New Roman" w:hAnsi="Times New Roman"/>
          <w:sz w:val="28"/>
          <w:szCs w:val="28"/>
        </w:rPr>
        <w:t>, удостоверяющие личность заявителей, их представителей, а также документы, подтверждающие полномочия представителей заявителей;</w:t>
      </w:r>
    </w:p>
    <w:p w14:paraId="722CE13F" w14:textId="77777777" w:rsidR="007D5847" w:rsidRDefault="007D5847" w:rsidP="007D5847">
      <w:pPr>
        <w:pStyle w:val="a3"/>
        <w:jc w:val="both"/>
        <w:rPr>
          <w:rFonts w:ascii="Times New Roman" w:hAnsi="Times New Roman"/>
          <w:sz w:val="28"/>
          <w:szCs w:val="28"/>
        </w:rPr>
      </w:pPr>
      <w:r>
        <w:rPr>
          <w:rFonts w:ascii="Times New Roman" w:hAnsi="Times New Roman"/>
          <w:sz w:val="28"/>
          <w:szCs w:val="28"/>
        </w:rPr>
        <w:t>- обращения содержат вопросы, решение которых не относится к компетенции организации, в которой проводится личный прием;</w:t>
      </w:r>
    </w:p>
    <w:p w14:paraId="3ECA2745" w14:textId="77777777" w:rsidR="007D5847" w:rsidRDefault="007D5847" w:rsidP="007D5847">
      <w:pPr>
        <w:pStyle w:val="a3"/>
        <w:jc w:val="both"/>
        <w:rPr>
          <w:rFonts w:ascii="Times New Roman" w:hAnsi="Times New Roman"/>
          <w:sz w:val="28"/>
          <w:szCs w:val="28"/>
        </w:rPr>
      </w:pPr>
      <w:r>
        <w:rPr>
          <w:rFonts w:ascii="Times New Roman" w:hAnsi="Times New Roman"/>
          <w:sz w:val="28"/>
          <w:szCs w:val="28"/>
        </w:rPr>
        <w:t>- 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14:paraId="6C5165CB" w14:textId="77777777" w:rsidR="007D5847" w:rsidRDefault="007D5847" w:rsidP="007D5847">
      <w:pPr>
        <w:pStyle w:val="a3"/>
        <w:jc w:val="both"/>
        <w:rPr>
          <w:rFonts w:ascii="Times New Roman" w:hAnsi="Times New Roman"/>
          <w:sz w:val="28"/>
          <w:szCs w:val="28"/>
        </w:rPr>
      </w:pPr>
      <w:r>
        <w:rPr>
          <w:rFonts w:ascii="Times New Roman" w:hAnsi="Times New Roman"/>
          <w:sz w:val="28"/>
          <w:szCs w:val="28"/>
        </w:rPr>
        <w:t>- заявитель в ходе личного приема допускает употребление нецензурных либо оскорбительных слов или выражений.</w:t>
      </w:r>
    </w:p>
    <w:p w14:paraId="09BB13E3"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 xml:space="preserve"> Решение об оставлении письменного обращения без рассмотрения по существу принимает руководитель учреждения.</w:t>
      </w:r>
    </w:p>
    <w:p w14:paraId="68F697BF" w14:textId="77777777" w:rsidR="007D5847" w:rsidRDefault="007D5847" w:rsidP="007D5847">
      <w:pPr>
        <w:pStyle w:val="a3"/>
        <w:ind w:firstLine="708"/>
        <w:jc w:val="both"/>
        <w:rPr>
          <w:rFonts w:ascii="Times New Roman" w:hAnsi="Times New Roman"/>
          <w:sz w:val="28"/>
          <w:szCs w:val="28"/>
        </w:rPr>
      </w:pPr>
      <w:bookmarkStart w:id="4" w:name="P222"/>
      <w:bookmarkEnd w:id="4"/>
      <w:r>
        <w:rPr>
          <w:rFonts w:ascii="Times New Roman" w:hAnsi="Times New Roman"/>
          <w:sz w:val="28"/>
          <w:szCs w:val="28"/>
        </w:rPr>
        <w:t xml:space="preserve">При оставлении письменного обращения без рассмотрения по существу, за исключением случая, когда с заявителем прекращена переписка по </w:t>
      </w:r>
      <w:r>
        <w:rPr>
          <w:rFonts w:ascii="Times New Roman" w:hAnsi="Times New Roman"/>
          <w:sz w:val="28"/>
          <w:szCs w:val="28"/>
        </w:rPr>
        <w:lastRenderedPageBreak/>
        <w:t>изложенным в обращении вопросам, и наличии данных о месте жительства (месте пребывания) и (или) месте работы (учебы) либо месте нахождения заявителя в течение пяти рабочих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 В случаях, когда обращение подлежит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 также когда 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 заявителям также разъясняется, в какую организацию и в каком порядке следует обратиться для решения вопросов, изложенных в обращениях.</w:t>
      </w:r>
    </w:p>
    <w:p w14:paraId="572861A3" w14:textId="77777777" w:rsidR="007D5847" w:rsidRDefault="007D5847" w:rsidP="007D5847">
      <w:pPr>
        <w:pStyle w:val="a3"/>
        <w:ind w:firstLine="708"/>
        <w:jc w:val="both"/>
        <w:rPr>
          <w:rFonts w:ascii="Times New Roman" w:hAnsi="Times New Roman"/>
          <w:sz w:val="28"/>
          <w:szCs w:val="28"/>
        </w:rPr>
      </w:pPr>
      <w:r>
        <w:rPr>
          <w:rFonts w:ascii="Times New Roman" w:hAnsi="Times New Roman"/>
          <w:b/>
          <w:sz w:val="28"/>
          <w:szCs w:val="28"/>
        </w:rPr>
        <w:t>Анонимные обращения</w:t>
      </w:r>
      <w:r>
        <w:rPr>
          <w:rFonts w:ascii="Times New Roman" w:hAnsi="Times New Roman"/>
          <w:sz w:val="28"/>
          <w:szCs w:val="28"/>
        </w:rPr>
        <w:t>,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14:paraId="43368F98"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Заявитель имеет право отозвать свое обращение до рассмотрения его по существу путем подачи соответствующего письменного заявления.</w:t>
      </w:r>
    </w:p>
    <w:p w14:paraId="1F2F8AD8"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 xml:space="preserve">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14:paraId="7DEE4506"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Срок рассмотрения обращений, направленных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14:paraId="38DAFF1A" w14:textId="77777777" w:rsidR="007D5847" w:rsidRDefault="007D5847" w:rsidP="007D5847">
      <w:pPr>
        <w:pStyle w:val="a3"/>
        <w:jc w:val="both"/>
        <w:rPr>
          <w:rFonts w:ascii="Times New Roman" w:hAnsi="Times New Roman"/>
          <w:sz w:val="28"/>
          <w:szCs w:val="28"/>
        </w:rPr>
      </w:pPr>
      <w:r>
        <w:rPr>
          <w:rFonts w:ascii="Times New Roman" w:hAnsi="Times New Roman"/>
          <w:sz w:val="28"/>
          <w:szCs w:val="28"/>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14:paraId="44794F1A"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 xml:space="preserve">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14:paraId="7CDC7D4C"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lastRenderedPageBreak/>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14:paraId="31BFB92F" w14:textId="77777777" w:rsidR="007D5847" w:rsidRDefault="007D5847" w:rsidP="007D5847">
      <w:pPr>
        <w:pStyle w:val="a3"/>
        <w:ind w:right="-283" w:firstLine="708"/>
        <w:jc w:val="both"/>
        <w:rPr>
          <w:rFonts w:ascii="Times New Roman" w:hAnsi="Times New Roman"/>
          <w:sz w:val="28"/>
          <w:szCs w:val="28"/>
        </w:rPr>
      </w:pPr>
      <w:r>
        <w:rPr>
          <w:rFonts w:ascii="Times New Roman" w:hAnsi="Times New Roman"/>
          <w:sz w:val="28"/>
          <w:szCs w:val="28"/>
        </w:rPr>
        <w:t>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14:paraId="232FFB32" w14:textId="77777777" w:rsidR="007D5847" w:rsidRDefault="007D5847" w:rsidP="007D5847">
      <w:pPr>
        <w:pStyle w:val="a3"/>
        <w:jc w:val="both"/>
        <w:rPr>
          <w:rFonts w:ascii="Times New Roman" w:hAnsi="Times New Roman"/>
          <w:sz w:val="28"/>
          <w:szCs w:val="28"/>
        </w:rPr>
      </w:pPr>
      <w:r>
        <w:rPr>
          <w:rFonts w:ascii="Times New Roman" w:hAnsi="Times New Roman"/>
          <w:sz w:val="28"/>
          <w:szCs w:val="28"/>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14:paraId="02C46CB5" w14:textId="77777777" w:rsidR="007D5847" w:rsidRDefault="007D5847" w:rsidP="007D5847">
      <w:pPr>
        <w:pStyle w:val="a3"/>
        <w:ind w:firstLine="708"/>
        <w:jc w:val="both"/>
        <w:rPr>
          <w:rFonts w:ascii="Times New Roman" w:hAnsi="Times New Roman"/>
          <w:sz w:val="28"/>
          <w:szCs w:val="28"/>
        </w:rPr>
      </w:pPr>
      <w:r>
        <w:rPr>
          <w:rFonts w:ascii="Times New Roman" w:hAnsi="Times New Roman"/>
          <w:sz w:val="28"/>
          <w:szCs w:val="28"/>
        </w:rPr>
        <w:t>Обращения рассматриваются без взимания платы.</w:t>
      </w:r>
    </w:p>
    <w:p w14:paraId="448B106E" w14:textId="77777777" w:rsidR="007D5847" w:rsidRDefault="007D5847" w:rsidP="007D5847">
      <w:pPr>
        <w:pStyle w:val="a3"/>
        <w:ind w:firstLine="708"/>
        <w:jc w:val="both"/>
        <w:rPr>
          <w:rFonts w:ascii="Times New Roman" w:hAnsi="Times New Roman"/>
          <w:sz w:val="28"/>
          <w:szCs w:val="28"/>
        </w:rPr>
      </w:pPr>
      <w:bookmarkStart w:id="5" w:name="P260"/>
      <w:bookmarkEnd w:id="5"/>
      <w:r>
        <w:rPr>
          <w:rFonts w:ascii="Times New Roman" w:hAnsi="Times New Roman"/>
          <w:sz w:val="28"/>
          <w:szCs w:val="28"/>
        </w:rPr>
        <w:t>Расходы, понесенные организациями в связи с рассмотрением систематически направляемых (три и более раза в течение года) необоснованных обращений в одну и ту же организацию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14:paraId="165FD7D4" w14:textId="26021A0A" w:rsidR="00D76819" w:rsidRPr="007D5847" w:rsidRDefault="007D5847" w:rsidP="007D5847">
      <w:r>
        <w:br w:type="page"/>
      </w:r>
    </w:p>
    <w:sectPr w:rsidR="00D76819" w:rsidRPr="007D5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48"/>
    <w:rsid w:val="00090426"/>
    <w:rsid w:val="006D19D6"/>
    <w:rsid w:val="007D5847"/>
    <w:rsid w:val="00A31CBC"/>
    <w:rsid w:val="00BB7548"/>
    <w:rsid w:val="00C4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3363"/>
  <w15:chartTrackingRefBased/>
  <w15:docId w15:val="{F240449E-D135-42A9-A67D-7F32726E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54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548"/>
    <w:pPr>
      <w:spacing w:after="0" w:line="240" w:lineRule="auto"/>
    </w:pPr>
    <w:rPr>
      <w:rFonts w:ascii="Calibri" w:eastAsia="Calibri" w:hAnsi="Calibri" w:cs="Times New Roman"/>
    </w:rPr>
  </w:style>
  <w:style w:type="character" w:styleId="a4">
    <w:name w:val="Hyperlink"/>
    <w:basedOn w:val="a0"/>
    <w:uiPriority w:val="99"/>
    <w:semiHidden/>
    <w:unhideWhenUsed/>
    <w:rsid w:val="00C436DB"/>
    <w:rPr>
      <w:color w:val="0563C1" w:themeColor="hyperlink"/>
      <w:u w:val="single"/>
    </w:rPr>
  </w:style>
  <w:style w:type="paragraph" w:customStyle="1" w:styleId="ConsPlusNormal">
    <w:name w:val="ConsPlusNormal"/>
    <w:rsid w:val="007D584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38187">
      <w:bodyDiv w:val="1"/>
      <w:marLeft w:val="0"/>
      <w:marRight w:val="0"/>
      <w:marTop w:val="0"/>
      <w:marBottom w:val="0"/>
      <w:divBdr>
        <w:top w:val="none" w:sz="0" w:space="0" w:color="auto"/>
        <w:left w:val="none" w:sz="0" w:space="0" w:color="auto"/>
        <w:bottom w:val="none" w:sz="0" w:space="0" w:color="auto"/>
        <w:right w:val="none" w:sz="0" w:space="0" w:color="auto"/>
      </w:divBdr>
    </w:div>
    <w:div w:id="18584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B5169BE8370E6EA7D2DBC1A10C6DE390E335AD97C27A0A6630FA5D56E0FDB09B58220450FADFFDE7775A3F27BCCBeBN" TargetMode="External"/><Relationship Id="rId5" Type="http://schemas.openxmlformats.org/officeDocument/2006/relationships/hyperlink" Target="file:///E:\&#1058;&#1072;&#1085;&#1080;&#1085;&#1072;%20&#1093;&#1088;&#1077;&#1085;&#1100;\&#1057;&#1072;&#1081;&#1090;%20&#1040;&#1075;&#1088;&#1086;&#1090;&#1080;&#1082;&#1072;\Site_Agrotika3\&#1048;&#1085;&#1092;&#1086;&#1088;&#1084;&#1072;&#1094;&#1080;&#1103;%20&#1085;&#1072;%20&#1089;&#1072;&#1081;&#1090;,&#1085;&#1086;&#1103;&#1073;&#1088;&#1100;%202021.doc" TargetMode="External"/><Relationship Id="rId4" Type="http://schemas.openxmlformats.org/officeDocument/2006/relationships/hyperlink" Target="file:///E:\&#1058;&#1072;&#1085;&#1080;&#1085;&#1072;%20&#1093;&#1088;&#1077;&#1085;&#1100;\&#1057;&#1072;&#1081;&#1090;%20&#1040;&#1075;&#1088;&#1086;&#1090;&#1080;&#1082;&#1072;\Site_Agrotika3\&#1048;&#1085;&#1092;&#1086;&#1088;&#1084;&#1072;&#1094;&#1080;&#1103;%20&#1085;&#1072;%20&#1089;&#1072;&#1081;&#1090;,&#1085;&#1086;&#1103;&#1073;&#1088;&#1100;%202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8499</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AndTan</dc:creator>
  <cp:keywords/>
  <dc:description/>
  <cp:lastModifiedBy>AndTan</cp:lastModifiedBy>
  <cp:revision>2</cp:revision>
  <dcterms:created xsi:type="dcterms:W3CDTF">2021-11-24T06:37:00Z</dcterms:created>
  <dcterms:modified xsi:type="dcterms:W3CDTF">2021-11-24T06:37:00Z</dcterms:modified>
</cp:coreProperties>
</file>