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0AB4" w14:textId="77777777" w:rsidR="00FB4C81" w:rsidRPr="00FB4C81" w:rsidRDefault="00FB4C81" w:rsidP="001A5A08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FB4C81">
        <w:rPr>
          <w:rFonts w:eastAsia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FB4C81">
        <w:rPr>
          <w:rFonts w:eastAsia="Times New Roman"/>
          <w:b/>
          <w:bCs/>
          <w:kern w:val="36"/>
          <w:sz w:val="28"/>
          <w:szCs w:val="28"/>
          <w:lang w:eastAsia="ru-RU"/>
        </w:rPr>
        <w:t>маркировке товаров легкой промышленности, духов и туалетной воды, шин и покрышек, фотокамер и фотовспышек</w:t>
      </w:r>
    </w:p>
    <w:p w14:paraId="41F95C47" w14:textId="77777777" w:rsidR="00FB4C81" w:rsidRPr="00FB4C81" w:rsidRDefault="00FB4C81" w:rsidP="001A5A0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1655F52D" w14:textId="77777777" w:rsidR="00FB4C81" w:rsidRPr="00FB4C81" w:rsidRDefault="00FB4C81" w:rsidP="001A5A08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13.05.2020 на официальном сайте Евразийской экономической комиссии (далее – ЕЭК) опубликованы решения Совета ЕЭК от 18.11.2019 № 127 «О введении маркировки товаров легкой промышленности средствами идентификации», № 128 «О введении маркировки духов и туалетной воды средствами идентификации», № 129 «О введении маркировки шин и покрышек пневматических резиновых новых средствами идентификации», № 130 «О введении маркировки фотокамер (кроме кинокамер), фотовспышек и ламп-вспышек средствами идентификации» (далее – решения), которые </w:t>
      </w:r>
      <w:r w:rsidRPr="00FB4C81">
        <w:rPr>
          <w:rFonts w:eastAsia="Times New Roman"/>
          <w:b/>
          <w:bCs/>
          <w:sz w:val="28"/>
          <w:szCs w:val="28"/>
          <w:lang w:eastAsia="ru-RU"/>
        </w:rPr>
        <w:t>вступают в силу с 12.06.2020.</w:t>
      </w:r>
    </w:p>
    <w:p w14:paraId="7AAB7511" w14:textId="77777777"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Решениями в том числе установлена возможность получения кодов маркировки российского образца субъектами хозяйствования других государств – членов Евразийского экономического союза, на территории которых такая маркировка не введена.</w:t>
      </w:r>
    </w:p>
    <w:p w14:paraId="1EB71672" w14:textId="77777777" w:rsidR="00FB4C81" w:rsidRPr="00FB4C81" w:rsidRDefault="00FB4C81" w:rsidP="001A5A08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Справочно. Распоряжением Правительства Российской Федерации от 28.04.2018 № 792-р введена маркировка ряда товарных групп:</w:t>
      </w:r>
    </w:p>
    <w:p w14:paraId="70E4E442" w14:textId="77777777"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шины и покрышки пневматические резиновые новые – с 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декабря 2019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 (запрет на оборот немаркированной продукции – с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ноября 2020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г.);</w:t>
      </w:r>
    </w:p>
    <w:p w14:paraId="1815B7CF" w14:textId="77777777"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товары легкой промышленности – с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декабря 2019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 (запрет на оборот немаркированной продукции – с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января 2021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г.);</w:t>
      </w:r>
    </w:p>
    <w:p w14:paraId="14392F2F" w14:textId="77777777"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фотокамеры (кроме кинокамер), фотовспышки и лампы-вспышки – с 1 декабря 2019 г. (запрет на оборот немаркированной продукции – с 1 октября 2020 г.);</w:t>
      </w:r>
    </w:p>
    <w:p w14:paraId="70D3CD47" w14:textId="77777777"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духи и туалетная вода – с 1 декабря 2019 г. (запрет на оборот немаркированной продукции – с 1 октября 2020 г.).</w:t>
      </w:r>
    </w:p>
    <w:p w14:paraId="08770745" w14:textId="77777777"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По информации, представленной Министерством финансов, оператор национальной системы маркировки товаров (РУП «Издательство «Белбланкавыд») находится в высокой степени готовности к началу промышленной эксплуатации государственной автоматизированной системы «Электронный знак» в части выдачи кодов маркировки российского образца субъектам хозяйствования Республики Беларусь, осуществляющим экспорт в Российскую Федерацию товаров, в отношении которых приняты решения. </w:t>
      </w:r>
      <w:r w:rsidRPr="00FB4C81">
        <w:rPr>
          <w:rFonts w:eastAsia="Times New Roman"/>
          <w:b/>
          <w:bCs/>
          <w:sz w:val="28"/>
          <w:szCs w:val="28"/>
          <w:lang w:eastAsia="ru-RU"/>
        </w:rPr>
        <w:t>При этом обращаем внимание, что выдача кодов маркировки может осуществляться только с момента вступления решений в силу (с 12.06.2020).</w:t>
      </w:r>
    </w:p>
    <w:p w14:paraId="595E99E3" w14:textId="77777777"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Для заключения соответствующих договоров, а также осуществления иных организационно-технических мероприятий в целях подготовки к началу маркировки продукции заинтересованным необходимо обращаться в РУП «Издательство «Белбланкавыд» (</w:t>
      </w:r>
      <w:hyperlink r:id="rId5" w:history="1">
        <w:r w:rsidRPr="00FB4C81">
          <w:rPr>
            <w:rFonts w:eastAsia="Times New Roman"/>
            <w:sz w:val="28"/>
            <w:szCs w:val="28"/>
            <w:u w:val="single"/>
            <w:lang w:eastAsia="ru-RU"/>
          </w:rPr>
          <w:t>https://www.datamark.by/</w:t>
        </w:r>
      </w:hyperlink>
      <w:r w:rsidRPr="00FB4C81">
        <w:rPr>
          <w:rFonts w:eastAsia="Times New Roman"/>
          <w:sz w:val="28"/>
          <w:szCs w:val="28"/>
          <w:lang w:eastAsia="ru-RU"/>
        </w:rPr>
        <w:t>)</w:t>
      </w:r>
    </w:p>
    <w:p w14:paraId="1D427FAB" w14:textId="77777777" w:rsidR="00A46AA9" w:rsidRPr="00090E94" w:rsidRDefault="00A46AA9" w:rsidP="001A5A08">
      <w:pPr>
        <w:jc w:val="right"/>
        <w:rPr>
          <w:sz w:val="28"/>
          <w:szCs w:val="28"/>
        </w:rPr>
      </w:pPr>
    </w:p>
    <w:p w14:paraId="1B2893AC" w14:textId="2A46E75D" w:rsidR="001A5A08" w:rsidRPr="00090E94" w:rsidRDefault="006D14CA" w:rsidP="00B63A71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1A5A08" w:rsidRPr="00090E94">
        <w:rPr>
          <w:sz w:val="28"/>
          <w:szCs w:val="28"/>
        </w:rPr>
        <w:t>нспекци</w:t>
      </w:r>
      <w:r>
        <w:rPr>
          <w:sz w:val="28"/>
          <w:szCs w:val="28"/>
        </w:rPr>
        <w:t>я</w:t>
      </w:r>
      <w:r w:rsidR="001A5A08" w:rsidRPr="00090E94">
        <w:rPr>
          <w:sz w:val="28"/>
          <w:szCs w:val="28"/>
        </w:rPr>
        <w:t xml:space="preserve"> МНС</w:t>
      </w:r>
    </w:p>
    <w:p w14:paraId="7EB5EB12" w14:textId="77777777" w:rsidR="001A5A08" w:rsidRPr="00090E94" w:rsidRDefault="001A5A08" w:rsidP="00B63A71">
      <w:pPr>
        <w:jc w:val="right"/>
        <w:rPr>
          <w:sz w:val="28"/>
          <w:szCs w:val="28"/>
        </w:rPr>
      </w:pPr>
      <w:r w:rsidRPr="00090E94">
        <w:rPr>
          <w:sz w:val="28"/>
          <w:szCs w:val="28"/>
        </w:rPr>
        <w:t>Республики Беларусь</w:t>
      </w:r>
    </w:p>
    <w:p w14:paraId="24081D95" w14:textId="7F006E53" w:rsidR="001A5A08" w:rsidRPr="00090E94" w:rsidRDefault="001A5A08" w:rsidP="00B63A71">
      <w:pPr>
        <w:jc w:val="right"/>
        <w:rPr>
          <w:sz w:val="28"/>
          <w:szCs w:val="28"/>
        </w:rPr>
      </w:pPr>
      <w:r w:rsidRPr="00090E94">
        <w:rPr>
          <w:sz w:val="28"/>
          <w:szCs w:val="28"/>
        </w:rPr>
        <w:t xml:space="preserve">по </w:t>
      </w:r>
      <w:r w:rsidR="006D14CA">
        <w:rPr>
          <w:sz w:val="28"/>
          <w:szCs w:val="28"/>
        </w:rPr>
        <w:t>Осиповичскому району</w:t>
      </w:r>
      <w:bookmarkStart w:id="0" w:name="_GoBack"/>
      <w:bookmarkEnd w:id="0"/>
    </w:p>
    <w:sectPr w:rsidR="001A5A08" w:rsidRPr="00090E94" w:rsidSect="00090E94">
      <w:pgSz w:w="11906" w:h="16838"/>
      <w:pgMar w:top="709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7D59"/>
    <w:multiLevelType w:val="multilevel"/>
    <w:tmpl w:val="205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1"/>
    <w:rsid w:val="00090E94"/>
    <w:rsid w:val="001A0E42"/>
    <w:rsid w:val="001A5A08"/>
    <w:rsid w:val="006D14CA"/>
    <w:rsid w:val="0094746F"/>
    <w:rsid w:val="00A46AA9"/>
    <w:rsid w:val="00FB1262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A7"/>
  <w15:chartTrackingRefBased/>
  <w15:docId w15:val="{8C91F78F-06EE-4FB1-8245-3FB35D0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8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C8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FB4C81"/>
  </w:style>
  <w:style w:type="character" w:styleId="a4">
    <w:name w:val="Hyperlink"/>
    <w:basedOn w:val="a0"/>
    <w:uiPriority w:val="99"/>
    <w:semiHidden/>
    <w:unhideWhenUsed/>
    <w:rsid w:val="00FB4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8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mar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Батуро Ольга Михайловна</cp:lastModifiedBy>
  <cp:revision>3</cp:revision>
  <dcterms:created xsi:type="dcterms:W3CDTF">2020-05-20T11:30:00Z</dcterms:created>
  <dcterms:modified xsi:type="dcterms:W3CDTF">2020-06-15T14:26:00Z</dcterms:modified>
</cp:coreProperties>
</file>