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DE" w:rsidRDefault="00F365DE" w:rsidP="00CD3804">
      <w:pPr>
        <w:pStyle w:val="a3"/>
        <w:spacing w:before="0" w:beforeAutospacing="0" w:after="0" w:afterAutospacing="0"/>
        <w:ind w:firstLine="709"/>
        <w:jc w:val="center"/>
        <w:rPr>
          <w:spacing w:val="7"/>
          <w:sz w:val="36"/>
          <w:szCs w:val="36"/>
        </w:rPr>
      </w:pPr>
    </w:p>
    <w:p w:rsidR="001D708D" w:rsidRDefault="00F365DE" w:rsidP="00CD3804">
      <w:pPr>
        <w:pStyle w:val="a3"/>
        <w:spacing w:before="0" w:beforeAutospacing="0" w:after="0" w:afterAutospacing="0"/>
        <w:ind w:firstLine="709"/>
        <w:jc w:val="center"/>
        <w:rPr>
          <w:spacing w:val="7"/>
          <w:sz w:val="36"/>
          <w:szCs w:val="36"/>
        </w:rPr>
      </w:pPr>
      <w:r>
        <w:rPr>
          <w:noProof/>
          <w:spacing w:val="7"/>
          <w:sz w:val="36"/>
          <w:szCs w:val="36"/>
        </w:rPr>
        <w:drawing>
          <wp:anchor distT="0" distB="0" distL="114300" distR="114300" simplePos="0" relativeHeight="251658240" behindDoc="0" locked="0" layoutInCell="1" allowOverlap="1">
            <wp:simplePos x="0" y="0"/>
            <wp:positionH relativeFrom="margin">
              <wp:posOffset>-80010</wp:posOffset>
            </wp:positionH>
            <wp:positionV relativeFrom="margin">
              <wp:posOffset>-453390</wp:posOffset>
            </wp:positionV>
            <wp:extent cx="5934075" cy="3971925"/>
            <wp:effectExtent l="19050" t="0" r="9525" b="0"/>
            <wp:wrapSquare wrapText="bothSides"/>
            <wp:docPr id="1" name="Рисунок 1" descr="\\Priemnaja\1111\валеология\К ОТПРАВКЕ\smo-1024x1024-1-666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mnaja\1111\валеология\К ОТПРАВКЕ\smo-1024x1024-1-666x445.jpg"/>
                    <pic:cNvPicPr>
                      <a:picLocks noChangeAspect="1" noChangeArrowheads="1"/>
                    </pic:cNvPicPr>
                  </pic:nvPicPr>
                  <pic:blipFill>
                    <a:blip r:embed="rId4" cstate="print"/>
                    <a:srcRect/>
                    <a:stretch>
                      <a:fillRect/>
                    </a:stretch>
                  </pic:blipFill>
                  <pic:spPr bwMode="auto">
                    <a:xfrm>
                      <a:off x="0" y="0"/>
                      <a:ext cx="5934075" cy="3971925"/>
                    </a:xfrm>
                    <a:prstGeom prst="rect">
                      <a:avLst/>
                    </a:prstGeom>
                    <a:noFill/>
                    <a:ln w="9525">
                      <a:noFill/>
                      <a:miter lim="800000"/>
                      <a:headEnd/>
                      <a:tailEnd/>
                    </a:ln>
                  </pic:spPr>
                </pic:pic>
              </a:graphicData>
            </a:graphic>
          </wp:anchor>
        </w:drawing>
      </w:r>
      <w:r w:rsidR="001D708D" w:rsidRPr="00CD3804">
        <w:rPr>
          <w:spacing w:val="7"/>
          <w:sz w:val="36"/>
          <w:szCs w:val="36"/>
        </w:rPr>
        <w:t>С 13 по 19 ноября в Республике Беларусь проводится республиканская информационно-образовательная акция по профилактике табакокурения, как фактора риска развития онкологических заболеваний</w:t>
      </w:r>
      <w:bookmarkStart w:id="0" w:name="_GoBack"/>
      <w:bookmarkEnd w:id="0"/>
    </w:p>
    <w:p w:rsidR="00CD3804" w:rsidRPr="00CD3804" w:rsidRDefault="00CD3804" w:rsidP="00CD3804">
      <w:pPr>
        <w:pStyle w:val="a3"/>
        <w:spacing w:before="0" w:beforeAutospacing="0" w:after="0" w:afterAutospacing="0"/>
        <w:ind w:firstLine="709"/>
        <w:jc w:val="center"/>
        <w:rPr>
          <w:spacing w:val="7"/>
          <w:sz w:val="36"/>
          <w:szCs w:val="36"/>
        </w:rPr>
      </w:pPr>
    </w:p>
    <w:p w:rsidR="00470D22" w:rsidRPr="00470D22" w:rsidRDefault="00470D22" w:rsidP="00470D22">
      <w:pPr>
        <w:pStyle w:val="a3"/>
        <w:spacing w:before="0" w:beforeAutospacing="0" w:after="0" w:afterAutospacing="0"/>
        <w:ind w:firstLine="709"/>
        <w:jc w:val="both"/>
        <w:rPr>
          <w:spacing w:val="7"/>
          <w:sz w:val="28"/>
          <w:szCs w:val="28"/>
        </w:rPr>
      </w:pPr>
      <w:r>
        <w:rPr>
          <w:spacing w:val="7"/>
          <w:sz w:val="28"/>
          <w:szCs w:val="28"/>
        </w:rPr>
        <w:t xml:space="preserve"> </w:t>
      </w:r>
      <w:r w:rsidRPr="00470D22">
        <w:rPr>
          <w:spacing w:val="7"/>
          <w:sz w:val="28"/>
          <w:szCs w:val="28"/>
        </w:rPr>
        <w:t>По данным Всемирной организации здравоохранения (далее – ВОЗ) от последствий употребления табака ежегодно гибнет более 8 миллионов человек, более 7 миллионов из них – потребители и бывшие потребители табака, и более 1,2 миллиона – некурящие, подвергающиеся воздействию вторичного табачного дыма. Все формы употребления табака вредят здоровью, и безвредной дозы табака не существует. Наиболее распространенной формой употребления табака в мире является курение сигарет. К другим видам табачной продукции относятся кальянный табак, сигары, самокруточный табак, изделия на основе нагревания табака, которые также токсичны и содержат канцерогены. Нагревание табака или активирование устройства, содержащего табак, сопровождается образованием аэрозолей, содержащих никотин и токсичные химические соединения, которые вдыхаются курильщиком и вызывают крайне высокую зависимость и негативные последствия. Особенно опасны электронные сигареты для детей и подростков. Распространяемая реклама этих продуктов вводит в заблуждение ложными заявлениями об отсутствии вреда для здоровья, как средства, способствующего отказу от курения.</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xml:space="preserve">Употребление табака является наиболее предотвратимой причиной болезней и смерти. Помимо ущерба здоровья, употребление табака несёт </w:t>
      </w:r>
      <w:r w:rsidRPr="00470D22">
        <w:rPr>
          <w:spacing w:val="7"/>
          <w:sz w:val="28"/>
          <w:szCs w:val="28"/>
        </w:rPr>
        <w:lastRenderedPageBreak/>
        <w:t>огромные экономические затраты на здравоохранение, потерю производительности, ущерб от пожаров и экологический вред. Стратегии Рамочной конвенции ВОЗ по борьбе против табака направлены на сокращение употребления табака и связанные с ним заболевания. Положения, изложенные в конвенции, включают в себя:</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повышение налогообложения на табачные изделия;</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запрет курения в общественных местах;</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ограничение рекламы табачных изделий;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запрет продажи несовершеннолетним;</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предупреждение населения об опасности употребления табака;</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помощь потребителям табака в отказе от курения;</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предложение альтернативных вариантов заработка производителям табака.</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Основной целью профилактики вредного влияния курения на организм является полный отказ от курения. </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В целях реализации положений Рамочной конвенции ВОЗ по борьбе против табака, государственной программы «Здоровье народа и демографическая безопасность» на 2021-2025 годы, профилактики заболеваний, причинно связанных с табакокурением, в Республике Беларусь 2 раза в год проводится республиканская информационно-образовательная антитабачная акция, приуроченная к "Единым дням здоровья": 31 мая – «Всемирный день без табака», а также 16 ноября – Единый день здоровья «Всемирный день некурения. Профилактика онкологических заболеваний».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Антитабачные акции Республики Беларусь направлены на информирование населения о пагубных последствиях для здоровья потребления табака и воздействия табачного дыма, формирование у гражданского общества устойчивых мер, направленных на борьбу с потреблением табака. Профилактика табакокурения в нашей стране осуществляется:</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с привлечением представителей организаций здравоохранения, учреждений образования, культуры, спорта и туризма, правоохранительных органов, общественных организаций;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путем проведения дней открытой информации;</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путем консультирования населения в учреждениях здравоохранения, образования и на предприятиях, органами СМИ.</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xml:space="preserve">  Осуществление жёсткой борьбы против табака влияет на общественное мнение. Мониторинг проблемы курения имеет решающее значение для информирования населения. Ключевым императивом является защита детей от негативного воздействия пассивного курения. Осуществляется денормализация употребления табака за счёт повышения его </w:t>
      </w:r>
      <w:proofErr w:type="gramStart"/>
      <w:r w:rsidRPr="00470D22">
        <w:rPr>
          <w:spacing w:val="7"/>
          <w:sz w:val="28"/>
          <w:szCs w:val="28"/>
        </w:rPr>
        <w:t>социальной</w:t>
      </w:r>
      <w:proofErr w:type="gramEnd"/>
      <w:r w:rsidRPr="00470D22">
        <w:rPr>
          <w:spacing w:val="7"/>
          <w:sz w:val="28"/>
          <w:szCs w:val="28"/>
        </w:rPr>
        <w:t xml:space="preserve"> неприемлимости. Меры, предпринятые в рамках борьбы против курения, Республикой Беларусь:</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требования к упаковке табачных и никотинсодержащих изделий;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lastRenderedPageBreak/>
        <w:t>– запрет рекламы и спонсорства табачными производителями массовых развлекательных мероприятий;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ограничение продажи, в том числе через торговые автоматы, а также публичной демонстрации табачных изделий;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создание свободных от табачного дыма площадок на открытом воздухе (школьные территории, спортивные стадионы, парки, пляжи);</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просвещение семей о возможностях уменьшения загрязнения воздуха внутри помещений, связанного с курением, которое подвергает детей риску;</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защита политики общественного здравоохранения от коммерческих и других интересов табачной промышленности;</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принятие ценовых и налоговых мер по сокращению спроса на табак;</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регулирование состава табачных изделий;</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оказание помощи людям в предупреждении их привыкания к табаку;</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контроль незаконной торговли табачными изделиями;</w:t>
      </w:r>
    </w:p>
    <w:p w:rsidR="00470D22" w:rsidRP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запрет на продажу табачных изделий несовершеннолетним.</w:t>
      </w:r>
    </w:p>
    <w:p w:rsidR="00470D22" w:rsidRDefault="00470D22" w:rsidP="00470D22">
      <w:pPr>
        <w:pStyle w:val="a3"/>
        <w:spacing w:before="0" w:beforeAutospacing="0" w:after="0" w:afterAutospacing="0"/>
        <w:ind w:firstLine="709"/>
        <w:jc w:val="both"/>
        <w:rPr>
          <w:spacing w:val="7"/>
          <w:sz w:val="28"/>
          <w:szCs w:val="28"/>
        </w:rPr>
      </w:pPr>
      <w:r w:rsidRPr="00470D22">
        <w:rPr>
          <w:spacing w:val="7"/>
          <w:sz w:val="28"/>
          <w:szCs w:val="28"/>
        </w:rPr>
        <w:t xml:space="preserve">  Перечисленные меры дают свои результаты, и в последние годы наблюдается устойчивая динамика снижения потребления табака. Однако очень многое зависит от каждого конкретного человека, его </w:t>
      </w:r>
      <w:proofErr w:type="gramStart"/>
      <w:r w:rsidRPr="00470D22">
        <w:rPr>
          <w:spacing w:val="7"/>
          <w:sz w:val="28"/>
          <w:szCs w:val="28"/>
        </w:rPr>
        <w:t>стремлении</w:t>
      </w:r>
      <w:proofErr w:type="gramEnd"/>
      <w:r w:rsidRPr="00470D22">
        <w:rPr>
          <w:spacing w:val="7"/>
          <w:sz w:val="28"/>
          <w:szCs w:val="28"/>
        </w:rPr>
        <w:t xml:space="preserve"> к здоровью и отказу от вредных привычек, в том числе – потребления табачных и никотинсодержащих изделий.</w:t>
      </w:r>
    </w:p>
    <w:p w:rsidR="00CD3804" w:rsidRDefault="00CD3804" w:rsidP="00470D22">
      <w:pPr>
        <w:pStyle w:val="a3"/>
        <w:spacing w:before="0" w:beforeAutospacing="0" w:after="0" w:afterAutospacing="0"/>
        <w:ind w:firstLine="709"/>
        <w:jc w:val="right"/>
        <w:rPr>
          <w:spacing w:val="7"/>
          <w:sz w:val="28"/>
          <w:szCs w:val="28"/>
        </w:rPr>
      </w:pPr>
    </w:p>
    <w:p w:rsidR="00CD3804" w:rsidRDefault="00CD3804" w:rsidP="00470D22">
      <w:pPr>
        <w:pStyle w:val="a3"/>
        <w:spacing w:before="0" w:beforeAutospacing="0" w:after="0" w:afterAutospacing="0"/>
        <w:ind w:firstLine="709"/>
        <w:jc w:val="right"/>
        <w:rPr>
          <w:spacing w:val="7"/>
          <w:sz w:val="28"/>
          <w:szCs w:val="28"/>
        </w:rPr>
      </w:pPr>
    </w:p>
    <w:p w:rsidR="006A6041" w:rsidRPr="00470D22" w:rsidRDefault="00470D22" w:rsidP="00470D22">
      <w:pPr>
        <w:pStyle w:val="a3"/>
        <w:spacing w:before="0" w:beforeAutospacing="0" w:after="0" w:afterAutospacing="0"/>
        <w:ind w:firstLine="709"/>
        <w:jc w:val="right"/>
        <w:rPr>
          <w:sz w:val="28"/>
          <w:szCs w:val="28"/>
        </w:rPr>
      </w:pPr>
      <w:r>
        <w:rPr>
          <w:spacing w:val="7"/>
          <w:sz w:val="28"/>
          <w:szCs w:val="28"/>
        </w:rPr>
        <w:t>По материалам ГУ «Республиканский центр гигиены, эпидемиологии и общественного здоровья»</w:t>
      </w:r>
    </w:p>
    <w:sectPr w:rsidR="006A6041" w:rsidRPr="00470D22" w:rsidSect="009B3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2CE"/>
    <w:rsid w:val="001942CE"/>
    <w:rsid w:val="001D708D"/>
    <w:rsid w:val="00470D22"/>
    <w:rsid w:val="006A6041"/>
    <w:rsid w:val="009B3BD7"/>
    <w:rsid w:val="00B231F4"/>
    <w:rsid w:val="00CD3804"/>
    <w:rsid w:val="00F36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65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0D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33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762</Words>
  <Characters>4349</Characters>
  <Application>Microsoft Office Word</Application>
  <DocSecurity>0</DocSecurity>
  <Lines>36</Lines>
  <Paragraphs>10</Paragraphs>
  <ScaleCrop>false</ScaleCrop>
  <Company>SPecialiST RePack</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 Минченко</dc:creator>
  <cp:keywords/>
  <dc:description/>
  <cp:lastModifiedBy>Admin</cp:lastModifiedBy>
  <cp:revision>5</cp:revision>
  <dcterms:created xsi:type="dcterms:W3CDTF">2023-11-14T08:24:00Z</dcterms:created>
  <dcterms:modified xsi:type="dcterms:W3CDTF">2023-11-14T14:14:00Z</dcterms:modified>
</cp:coreProperties>
</file>