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FF" w:rsidRDefault="00925BFF">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925BFF" w:rsidRDefault="00925BFF">
      <w:pPr>
        <w:pStyle w:val="newncpi"/>
        <w:ind w:firstLine="0"/>
        <w:jc w:val="center"/>
      </w:pPr>
      <w:r>
        <w:rPr>
          <w:rStyle w:val="datepr"/>
        </w:rPr>
        <w:t>18 сентября 2020 г.</w:t>
      </w:r>
      <w:r>
        <w:rPr>
          <w:rStyle w:val="number"/>
        </w:rPr>
        <w:t xml:space="preserve"> № 541</w:t>
      </w:r>
    </w:p>
    <w:p w:rsidR="00925BFF" w:rsidRDefault="00925BFF">
      <w:pPr>
        <w:pStyle w:val="titlencpi"/>
      </w:pPr>
      <w:r>
        <w:t>О документах, запрашиваемых при осуществлении административных процедур</w:t>
      </w:r>
    </w:p>
    <w:p w:rsidR="00925BFF" w:rsidRDefault="00925BFF">
      <w:pPr>
        <w:pStyle w:val="changei"/>
      </w:pPr>
      <w:r>
        <w:t>Изменения и дополнения:</w:t>
      </w:r>
    </w:p>
    <w:p w:rsidR="00925BFF" w:rsidRDefault="00925BFF">
      <w:pPr>
        <w:pStyle w:val="changeadd"/>
      </w:pPr>
      <w:r>
        <w:t>Постановление Совета Министров Республики Беларусь от 23 сентября 2021 г. № 547 (Национальный правовой Интернет-портал Республики Беларусь, 07.10.2021, 5/49489) &lt;C22100547&gt;;</w:t>
      </w:r>
    </w:p>
    <w:p w:rsidR="00925BFF" w:rsidRDefault="00925BFF">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925BFF" w:rsidRDefault="00925BFF">
      <w:pPr>
        <w:pStyle w:val="changeadd"/>
      </w:pPr>
      <w:r>
        <w:t>Постановление Совета Министров Республики Беларусь от 4 июля 2022 г. № 442 (Национальный правовой Интернет-портал Республики Беларусь, 07.07.2022, 5/50444) &lt;C22200442&gt;;</w:t>
      </w:r>
    </w:p>
    <w:p w:rsidR="00925BFF" w:rsidRDefault="00925BFF">
      <w:pPr>
        <w:pStyle w:val="changeadd"/>
      </w:pPr>
      <w:r>
        <w:t>Постановление Совета Министров Республики Беларусь от 9 декабря 2022 г. № 860 (Национальный правовой Интернет-портал Республики Беларусь, 14.12.2022, 5/51085) &lt;C22200860&gt;;</w:t>
      </w:r>
    </w:p>
    <w:p w:rsidR="00925BFF" w:rsidRDefault="00925BFF">
      <w:pPr>
        <w:pStyle w:val="changeadd"/>
      </w:pPr>
      <w:proofErr w:type="gramStart"/>
      <w:r>
        <w:t>Постановление Совета Министров Республики Беларусь от 14 февраля 2023 г. № 124 (Национальный правовой Интернет-портал Республики</w:t>
      </w:r>
      <w:proofErr w:type="gramEnd"/>
      <w:r>
        <w:t xml:space="preserve"> </w:t>
      </w:r>
      <w:proofErr w:type="gramStart"/>
      <w:r>
        <w:t>Беларусь, 18.02.2023, 5/51382) &lt;C22300124&gt;;</w:t>
      </w:r>
      <w:proofErr w:type="gramEnd"/>
    </w:p>
    <w:p w:rsidR="00925BFF" w:rsidRDefault="00925BFF">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925BFF" w:rsidRDefault="00925BFF">
      <w:pPr>
        <w:pStyle w:val="newncpi"/>
      </w:pPr>
      <w:r>
        <w:t> </w:t>
      </w:r>
    </w:p>
    <w:p w:rsidR="00925BFF" w:rsidRDefault="00925BFF">
      <w:pPr>
        <w:pStyle w:val="preamble"/>
      </w:pPr>
      <w:proofErr w:type="gramStart"/>
      <w:r>
        <w:t>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w:t>
      </w:r>
      <w:proofErr w:type="gramEnd"/>
      <w:r>
        <w:t xml:space="preserve"> Республики Беларусь ПОСТАНОВЛЯЕТ:</w:t>
      </w:r>
    </w:p>
    <w:p w:rsidR="00925BFF" w:rsidRDefault="00925BFF">
      <w:pPr>
        <w:pStyle w:val="point"/>
      </w:pPr>
      <w:r>
        <w:t>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925BFF" w:rsidRDefault="00925BFF">
      <w:pPr>
        <w:pStyle w:val="point"/>
      </w:pPr>
      <w:r>
        <w:t>2. Настоящее постановление вступает в силу после его официального опубликования.</w:t>
      </w:r>
    </w:p>
    <w:p w:rsidR="00925BFF" w:rsidRDefault="00925BF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25BFF">
        <w:tc>
          <w:tcPr>
            <w:tcW w:w="2500" w:type="pct"/>
            <w:tcMar>
              <w:top w:w="0" w:type="dxa"/>
              <w:left w:w="6" w:type="dxa"/>
              <w:bottom w:w="0" w:type="dxa"/>
              <w:right w:w="6" w:type="dxa"/>
            </w:tcMar>
            <w:vAlign w:val="bottom"/>
            <w:hideMark/>
          </w:tcPr>
          <w:p w:rsidR="00925BFF" w:rsidRDefault="00925BF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25BFF" w:rsidRDefault="00925BFF">
            <w:pPr>
              <w:pStyle w:val="newncpi0"/>
              <w:jc w:val="right"/>
            </w:pPr>
            <w:proofErr w:type="spellStart"/>
            <w:r>
              <w:rPr>
                <w:rStyle w:val="pers"/>
              </w:rPr>
              <w:t>Р.Головченко</w:t>
            </w:r>
            <w:proofErr w:type="spellEnd"/>
          </w:p>
        </w:tc>
      </w:tr>
    </w:tbl>
    <w:p w:rsidR="00925BFF" w:rsidRDefault="00925BFF">
      <w:pPr>
        <w:pStyle w:val="newncpi0"/>
      </w:pPr>
      <w:r>
        <w:t> </w:t>
      </w:r>
    </w:p>
    <w:p w:rsidR="00925BFF" w:rsidRDefault="00925BFF">
      <w:pPr>
        <w:rPr>
          <w:rFonts w:eastAsia="Times New Roman"/>
        </w:rPr>
      </w:pPr>
    </w:p>
    <w:p w:rsidR="00925BFF" w:rsidRPr="00925BFF" w:rsidRDefault="00925BFF" w:rsidP="00925BFF">
      <w:pPr>
        <w:rPr>
          <w:rFonts w:eastAsia="Times New Roman"/>
        </w:rPr>
      </w:pPr>
    </w:p>
    <w:p w:rsidR="00925BFF" w:rsidRPr="00925BFF" w:rsidRDefault="00925BFF" w:rsidP="00925BFF">
      <w:pPr>
        <w:rPr>
          <w:rFonts w:eastAsia="Times New Roman"/>
        </w:rPr>
      </w:pPr>
    </w:p>
    <w:p w:rsidR="00925BFF" w:rsidRPr="00925BFF" w:rsidRDefault="00925BFF" w:rsidP="00925BFF">
      <w:pPr>
        <w:rPr>
          <w:rFonts w:eastAsia="Times New Roman"/>
        </w:rPr>
      </w:pPr>
    </w:p>
    <w:p w:rsidR="00925BFF" w:rsidRDefault="00925BFF" w:rsidP="00925BFF">
      <w:pPr>
        <w:ind w:firstLine="708"/>
        <w:rPr>
          <w:rFonts w:eastAsia="Times New Roman"/>
        </w:rPr>
      </w:pPr>
    </w:p>
    <w:p w:rsidR="00925BFF" w:rsidRPr="00925BFF" w:rsidRDefault="00925BFF" w:rsidP="00925BFF">
      <w:pPr>
        <w:tabs>
          <w:tab w:val="left" w:pos="699"/>
        </w:tabs>
        <w:rPr>
          <w:rFonts w:eastAsia="Times New Roman"/>
        </w:rPr>
        <w:sectPr w:rsidR="00925BFF" w:rsidRPr="00925BFF" w:rsidSect="00925BFF">
          <w:headerReference w:type="even" r:id="rId8"/>
          <w:headerReference w:type="default" r:id="rId9"/>
          <w:pgSz w:w="11906" w:h="16838"/>
          <w:pgMar w:top="1134" w:right="1133" w:bottom="1134" w:left="1416" w:header="280" w:footer="180" w:gutter="0"/>
          <w:cols w:space="708"/>
          <w:titlePg/>
          <w:docGrid w:linePitch="408"/>
        </w:sectPr>
      </w:pPr>
      <w:r>
        <w:rPr>
          <w:rFonts w:eastAsia="Times New Roman"/>
        </w:rPr>
        <w:tab/>
      </w:r>
    </w:p>
    <w:p w:rsidR="00925BFF" w:rsidRDefault="00925BF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536"/>
        <w:gridCol w:w="3685"/>
      </w:tblGrid>
      <w:tr w:rsidR="00925BFF">
        <w:tc>
          <w:tcPr>
            <w:tcW w:w="3864" w:type="pct"/>
            <w:tcMar>
              <w:top w:w="0" w:type="dxa"/>
              <w:left w:w="6" w:type="dxa"/>
              <w:bottom w:w="0" w:type="dxa"/>
              <w:right w:w="6" w:type="dxa"/>
            </w:tcMar>
            <w:hideMark/>
          </w:tcPr>
          <w:p w:rsidR="00925BFF" w:rsidRDefault="00925BFF">
            <w:pPr>
              <w:pStyle w:val="newncpi"/>
              <w:ind w:firstLine="0"/>
            </w:pPr>
            <w:r>
              <w:t> </w:t>
            </w:r>
          </w:p>
        </w:tc>
        <w:tc>
          <w:tcPr>
            <w:tcW w:w="1136" w:type="pct"/>
            <w:tcMar>
              <w:top w:w="0" w:type="dxa"/>
              <w:left w:w="6" w:type="dxa"/>
              <w:bottom w:w="0" w:type="dxa"/>
              <w:right w:w="6" w:type="dxa"/>
            </w:tcMar>
            <w:hideMark/>
          </w:tcPr>
          <w:p w:rsidR="00925BFF" w:rsidRDefault="00925BFF">
            <w:pPr>
              <w:pStyle w:val="append1"/>
            </w:pPr>
            <w:r>
              <w:t>Приложение</w:t>
            </w:r>
          </w:p>
          <w:p w:rsidR="00925BFF" w:rsidRDefault="00925BFF">
            <w:pPr>
              <w:pStyle w:val="append"/>
            </w:pPr>
            <w:r>
              <w:t xml:space="preserve">к постановлению </w:t>
            </w:r>
            <w:r>
              <w:br/>
              <w:t>Совета Министров</w:t>
            </w:r>
            <w:r>
              <w:br/>
              <w:t>Республики Беларусь</w:t>
            </w:r>
          </w:p>
          <w:p w:rsidR="00925BFF" w:rsidRDefault="00925BFF">
            <w:pPr>
              <w:pStyle w:val="append"/>
            </w:pPr>
            <w:r>
              <w:t>18.09.2020 № 541</w:t>
            </w:r>
          </w:p>
        </w:tc>
      </w:tr>
    </w:tbl>
    <w:p w:rsidR="00925BFF" w:rsidRDefault="00925BFF">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firstRow="1" w:lastRow="0" w:firstColumn="1" w:lastColumn="0" w:noHBand="0" w:noVBand="1"/>
      </w:tblPr>
      <w:tblGrid>
        <w:gridCol w:w="5817"/>
        <w:gridCol w:w="2696"/>
        <w:gridCol w:w="7708"/>
      </w:tblGrid>
      <w:tr w:rsidR="00925BFF">
        <w:trPr>
          <w:trHeight w:val="240"/>
        </w:trPr>
        <w:tc>
          <w:tcPr>
            <w:tcW w:w="17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5BFF" w:rsidRDefault="00925BFF">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5BFF" w:rsidRDefault="00925BFF">
            <w:pPr>
              <w:pStyle w:val="table10"/>
              <w:jc w:val="center"/>
            </w:pPr>
            <w:r>
              <w:t>Структурный элемент перечня*</w:t>
            </w:r>
          </w:p>
        </w:tc>
        <w:tc>
          <w:tcPr>
            <w:tcW w:w="2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5BFF" w:rsidRDefault="00925BFF">
            <w:pPr>
              <w:pStyle w:val="table10"/>
              <w:jc w:val="center"/>
            </w:pPr>
            <w:r>
              <w:t>Документы и (или) сведения, запрашиваемые местными исполнительными и распорядительными органами</w:t>
            </w:r>
          </w:p>
        </w:tc>
      </w:tr>
      <w:tr w:rsidR="00925BFF">
        <w:trPr>
          <w:trHeight w:val="240"/>
        </w:trPr>
        <w:tc>
          <w:tcPr>
            <w:tcW w:w="1793" w:type="pct"/>
            <w:tcBorders>
              <w:top w:val="single" w:sz="4" w:space="0" w:color="auto"/>
            </w:tcBorders>
            <w:tcMar>
              <w:top w:w="0" w:type="dxa"/>
              <w:left w:w="6" w:type="dxa"/>
              <w:bottom w:w="0" w:type="dxa"/>
              <w:right w:w="6" w:type="dxa"/>
            </w:tcMar>
            <w:hideMark/>
          </w:tcPr>
          <w:p w:rsidR="00925BFF" w:rsidRDefault="00925BFF">
            <w:pPr>
              <w:pStyle w:val="table10"/>
              <w:spacing w:before="120"/>
            </w:pPr>
            <w:r>
              <w:t xml:space="preserve">1. </w:t>
            </w:r>
            <w:proofErr w:type="gramStart"/>
            <w:r>
              <w:t>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w:t>
            </w:r>
            <w:proofErr w:type="gramEnd"/>
            <w:r>
              <w:t xml:space="preserve">) </w:t>
            </w:r>
            <w:proofErr w:type="gramStart"/>
            <w:r>
              <w:t>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w:t>
            </w:r>
            <w:proofErr w:type="gramEnd"/>
            <w:r>
              <w:t xml:space="preserve">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tcBorders>
            <w:tcMar>
              <w:top w:w="0" w:type="dxa"/>
              <w:left w:w="6" w:type="dxa"/>
              <w:bottom w:w="0" w:type="dxa"/>
              <w:right w:w="6" w:type="dxa"/>
            </w:tcMar>
            <w:hideMark/>
          </w:tcPr>
          <w:p w:rsidR="00925BFF" w:rsidRDefault="00925BFF">
            <w:pPr>
              <w:pStyle w:val="table10"/>
              <w:spacing w:before="120"/>
            </w:pPr>
            <w:r>
              <w:t xml:space="preserve">подпункт 1.1.2 пункта 1.1 </w:t>
            </w:r>
          </w:p>
        </w:tc>
        <w:tc>
          <w:tcPr>
            <w:tcW w:w="2376" w:type="pct"/>
            <w:tcBorders>
              <w:top w:val="single" w:sz="4" w:space="0" w:color="auto"/>
            </w:tcBorders>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925BFF" w:rsidRDefault="00925BFF">
            <w:pPr>
              <w:pStyle w:val="table10"/>
              <w:spacing w:before="120"/>
            </w:pPr>
            <w:proofErr w:type="gramStart"/>
            <w:r>
              <w:t>сведения о согласии открытого акционерного общества «Сберегательный банк «</w:t>
            </w:r>
            <w:proofErr w:type="spellStart"/>
            <w:r>
              <w:t>Беларусбанк</w:t>
            </w:r>
            <w:proofErr w:type="spellEnd"/>
            <w: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2. </w:t>
            </w:r>
            <w:proofErr w:type="gramStart"/>
            <w:r>
              <w:t>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w:t>
            </w:r>
            <w:proofErr w:type="gramEnd"/>
            <w:r>
              <w:t xml:space="preserve"> </w:t>
            </w:r>
            <w:proofErr w:type="gramStart"/>
            <w:r>
              <w:t xml:space="preserve">вычленения </w:t>
            </w:r>
            <w:r>
              <w:lastRenderedPageBreak/>
              <w:t>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roofErr w:type="gramEnd"/>
          </w:p>
        </w:tc>
        <w:tc>
          <w:tcPr>
            <w:tcW w:w="831" w:type="pct"/>
            <w:tcMar>
              <w:top w:w="0" w:type="dxa"/>
              <w:left w:w="6" w:type="dxa"/>
              <w:bottom w:w="0" w:type="dxa"/>
              <w:right w:w="6" w:type="dxa"/>
            </w:tcMar>
            <w:hideMark/>
          </w:tcPr>
          <w:p w:rsidR="00925BFF" w:rsidRDefault="00925BFF">
            <w:pPr>
              <w:pStyle w:val="table10"/>
              <w:spacing w:before="120"/>
            </w:pPr>
            <w:r>
              <w:lastRenderedPageBreak/>
              <w:t>подпункт 1.1.2</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 xml:space="preserve">справка о состоянии на учете нуждающихся в улучшении жилищных условий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xml:space="preserve">3. </w:t>
            </w:r>
            <w:proofErr w:type="gramStart"/>
            <w:r>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w:t>
            </w:r>
            <w:proofErr w:type="gramEnd"/>
            <w:r>
              <w:t xml:space="preserve"> обеспечение в детские </w:t>
            </w:r>
            <w:proofErr w:type="spellStart"/>
            <w:r>
              <w:t>интернатные</w:t>
            </w:r>
            <w:proofErr w:type="spellEnd"/>
            <w: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925BFF" w:rsidRDefault="00925BFF">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925BFF" w:rsidRDefault="00925BFF">
            <w:pPr>
              <w:pStyle w:val="table10"/>
              <w:spacing w:before="120"/>
            </w:pPr>
            <w:proofErr w:type="gramStart"/>
            <w:r>
              <w:t xml:space="preserve">согласие на отчуждение жилого помещения законного представителя несовершеннолетнего, находящегося в детском </w:t>
            </w:r>
            <w:proofErr w:type="spellStart"/>
            <w:r>
              <w:t>интернатном</w:t>
            </w:r>
            <w:proofErr w:type="spellEnd"/>
            <w: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w:t>
            </w:r>
            <w:proofErr w:type="gramEnd"/>
            <w:r>
              <w:t xml:space="preserve"> попечения родителей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1.1.4 пункта 1.1 </w:t>
            </w:r>
          </w:p>
        </w:tc>
        <w:tc>
          <w:tcPr>
            <w:tcW w:w="2376" w:type="pct"/>
            <w:tcMar>
              <w:top w:w="0" w:type="dxa"/>
              <w:left w:w="6" w:type="dxa"/>
              <w:bottom w:w="0" w:type="dxa"/>
              <w:right w:w="6" w:type="dxa"/>
            </w:tcMar>
            <w:hideMark/>
          </w:tcPr>
          <w:p w:rsidR="00925BFF" w:rsidRDefault="00925BFF">
            <w:pPr>
              <w:pStyle w:val="table10"/>
              <w:spacing w:before="120"/>
            </w:pPr>
            <w:r>
              <w:t>копия лицевого счета на жилое помещение, являющееся предметом залога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5. </w:t>
            </w:r>
            <w:proofErr w:type="gramStart"/>
            <w:r>
              <w:t>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831" w:type="pct"/>
            <w:tcMar>
              <w:top w:w="0" w:type="dxa"/>
              <w:left w:w="6" w:type="dxa"/>
              <w:bottom w:w="0" w:type="dxa"/>
              <w:right w:w="6" w:type="dxa"/>
            </w:tcMar>
            <w:hideMark/>
          </w:tcPr>
          <w:p w:rsidR="00925BFF" w:rsidRDefault="00925BFF">
            <w:pPr>
              <w:pStyle w:val="table10"/>
              <w:spacing w:before="120"/>
            </w:pPr>
            <w:r>
              <w:t xml:space="preserve">подпункт 1.1.5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t>Минского района)**</w:t>
            </w:r>
            <w:proofErr w:type="gramEnd"/>
          </w:p>
          <w:p w:rsidR="00925BFF" w:rsidRDefault="00925BFF">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925BFF" w:rsidRDefault="00925BFF">
            <w:pPr>
              <w:pStyle w:val="table10"/>
              <w:spacing w:before="120"/>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w:t>
            </w:r>
            <w:r>
              <w:lastRenderedPageBreak/>
              <w:t>кодекс)</w:t>
            </w:r>
          </w:p>
          <w:p w:rsidR="00925BFF" w:rsidRDefault="00925BFF">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925BFF" w:rsidRDefault="00925BFF">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925BFF" w:rsidRDefault="00925BFF">
            <w:pPr>
              <w:pStyle w:val="table10"/>
              <w:spacing w:before="120"/>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925BFF" w:rsidRDefault="00925BFF">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925BFF" w:rsidRDefault="00925BFF">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925BFF" w:rsidRDefault="00925BFF">
            <w:pPr>
              <w:pStyle w:val="table10"/>
              <w:spacing w:before="120"/>
            </w:pPr>
            <w:proofErr w:type="gramStart"/>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925BFF" w:rsidRDefault="00925BFF">
            <w:pPr>
              <w:pStyle w:val="table10"/>
              <w:spacing w:before="120"/>
            </w:pPr>
            <w:proofErr w:type="gramStart"/>
            <w:r>
              <w:t>информация о факте заключения (</w:t>
            </w:r>
            <w:proofErr w:type="spellStart"/>
            <w:r>
              <w:t>незаключения</w:t>
            </w:r>
            <w:proofErr w:type="spellEnd"/>
            <w: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6.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9.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1.1.10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начисленной жилищной квоте</w:t>
            </w:r>
          </w:p>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proofErr w:type="gramStart"/>
            <w:r>
              <w:lastRenderedPageBreak/>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roofErr w:type="gramEnd"/>
          </w:p>
          <w:p w:rsidR="00925BFF" w:rsidRDefault="00925BFF">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925BFF" w:rsidRDefault="00925BFF">
            <w:pPr>
              <w:pStyle w:val="table10"/>
              <w:spacing w:before="120"/>
            </w:pPr>
            <w:r>
              <w:t>подпункт 1.1.11 пункта 1.1</w:t>
            </w:r>
          </w:p>
        </w:tc>
        <w:tc>
          <w:tcPr>
            <w:tcW w:w="2376" w:type="pct"/>
            <w:tcMar>
              <w:top w:w="0" w:type="dxa"/>
              <w:left w:w="6" w:type="dxa"/>
              <w:bottom w:w="0" w:type="dxa"/>
              <w:right w:w="6" w:type="dxa"/>
            </w:tcMar>
            <w:hideMark/>
          </w:tcPr>
          <w:p w:rsidR="00925BFF" w:rsidRDefault="00925BFF">
            <w:pPr>
              <w:pStyle w:val="table10"/>
              <w:spacing w:before="120"/>
            </w:pPr>
            <w:r>
              <w:t>справка о начисленной жилищной квоте</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1.1.12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13. Принятие решения об изменении договора найма жилого помещения государственного жилищного фонда:</w:t>
            </w:r>
          </w:p>
        </w:tc>
        <w:tc>
          <w:tcPr>
            <w:tcW w:w="831" w:type="pct"/>
            <w:vMerge w:val="restart"/>
            <w:tcMar>
              <w:top w:w="0" w:type="dxa"/>
              <w:left w:w="6" w:type="dxa"/>
              <w:bottom w:w="0" w:type="dxa"/>
              <w:right w:w="6" w:type="dxa"/>
            </w:tcMar>
            <w:hideMark/>
          </w:tcPr>
          <w:p w:rsidR="00925BFF" w:rsidRDefault="00925BFF">
            <w:pPr>
              <w:pStyle w:val="table10"/>
              <w:spacing w:before="120"/>
            </w:pPr>
            <w:r>
              <w:t xml:space="preserve">подпункт 1.1.13 пункта 1.1 </w:t>
            </w:r>
          </w:p>
        </w:tc>
        <w:tc>
          <w:tcPr>
            <w:tcW w:w="2376" w:type="pct"/>
            <w:vMerge w:val="restar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заключения договора найма жилого помещения государственного жилищного фонда**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ind w:left="283"/>
            </w:pPr>
            <w:r>
              <w:t>по требованию нанимателей, объединяющихся в одну семью</w:t>
            </w:r>
          </w:p>
          <w:p w:rsidR="00925BFF" w:rsidRDefault="00925BFF">
            <w:pPr>
              <w:pStyle w:val="table10"/>
              <w:spacing w:before="120"/>
              <w:ind w:left="283"/>
            </w:pPr>
            <w:r>
              <w:t>вследствие признания нанимателем другого члена семьи</w:t>
            </w:r>
          </w:p>
          <w:p w:rsidR="00925BFF" w:rsidRDefault="00925BFF">
            <w:pPr>
              <w:pStyle w:val="table10"/>
              <w:spacing w:before="120"/>
              <w:ind w:left="283"/>
            </w:pPr>
            <w:r>
              <w:t>по требованию члена семьи нанимателя</w:t>
            </w:r>
          </w:p>
        </w:tc>
        <w:tc>
          <w:tcPr>
            <w:tcW w:w="0" w:type="auto"/>
            <w:vMerge/>
            <w:vAlign w:val="center"/>
            <w:hideMark/>
          </w:tcPr>
          <w:p w:rsidR="00925BFF" w:rsidRDefault="00925BFF">
            <w:pPr>
              <w:rPr>
                <w:rFonts w:eastAsiaTheme="minorEastAsia"/>
                <w:sz w:val="20"/>
                <w:szCs w:val="20"/>
              </w:rPr>
            </w:pPr>
          </w:p>
        </w:tc>
        <w:tc>
          <w:tcPr>
            <w:tcW w:w="0" w:type="auto"/>
            <w:vMerge/>
            <w:vAlign w:val="center"/>
            <w:hideMark/>
          </w:tcPr>
          <w:p w:rsidR="00925BFF" w:rsidRDefault="00925BFF">
            <w:pPr>
              <w:rPr>
                <w:rFonts w:eastAsiaTheme="minorEastAsia"/>
                <w:sz w:val="20"/>
                <w:szCs w:val="20"/>
              </w:rPr>
            </w:pP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14. Принятие решения о переводе жилого помещения </w:t>
            </w:r>
            <w:proofErr w:type="gramStart"/>
            <w:r>
              <w:t>в</w:t>
            </w:r>
            <w:proofErr w:type="gramEnd"/>
            <w:r>
              <w:t> нежилое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1.1.14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925BFF" w:rsidRDefault="00925BFF">
            <w:pPr>
              <w:pStyle w:val="table10"/>
              <w:spacing w:before="120"/>
            </w:pPr>
            <w:r>
              <w:t>копия охранного обязательства, если помещение расположено в здании, имеющем статус историко-культурной ценности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15. Принятие решения о переводе нежилого помещения </w:t>
            </w:r>
            <w:proofErr w:type="gramStart"/>
            <w:r>
              <w:t>в</w:t>
            </w:r>
            <w:proofErr w:type="gramEnd"/>
            <w:r>
              <w:t> жилое</w:t>
            </w:r>
          </w:p>
        </w:tc>
        <w:tc>
          <w:tcPr>
            <w:tcW w:w="831" w:type="pct"/>
            <w:tcMar>
              <w:top w:w="0" w:type="dxa"/>
              <w:left w:w="6" w:type="dxa"/>
              <w:bottom w:w="0" w:type="dxa"/>
              <w:right w:w="6" w:type="dxa"/>
            </w:tcMar>
            <w:hideMark/>
          </w:tcPr>
          <w:p w:rsidR="00925BFF" w:rsidRDefault="00925BFF">
            <w:pPr>
              <w:pStyle w:val="table10"/>
              <w:spacing w:before="120"/>
            </w:pPr>
            <w:r>
              <w:t>подпункт 1.1.15</w:t>
            </w:r>
            <w:r>
              <w:rPr>
                <w:vertAlign w:val="superscript"/>
              </w:rPr>
              <w:t>1</w:t>
            </w:r>
            <w:r>
              <w:t xml:space="preserve"> пункта 1.1</w:t>
            </w:r>
          </w:p>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капитальное строение**</w:t>
            </w:r>
          </w:p>
          <w:p w:rsidR="00925BFF" w:rsidRDefault="00925BFF">
            <w:pPr>
              <w:pStyle w:val="table10"/>
              <w:spacing w:before="120"/>
            </w:pPr>
            <w:r>
              <w:t>копия охранного обязательства, если помещение расположено в здании, имеющем статус историко-культурной ценности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16. Принятие решения о сносе непригодного для проживания </w:t>
            </w:r>
            <w:r>
              <w:lastRenderedPageBreak/>
              <w:t>жилого помещения</w:t>
            </w:r>
          </w:p>
        </w:tc>
        <w:tc>
          <w:tcPr>
            <w:tcW w:w="831" w:type="pct"/>
            <w:tcMar>
              <w:top w:w="0" w:type="dxa"/>
              <w:left w:w="6" w:type="dxa"/>
              <w:bottom w:w="0" w:type="dxa"/>
              <w:right w:w="6" w:type="dxa"/>
            </w:tcMar>
            <w:hideMark/>
          </w:tcPr>
          <w:p w:rsidR="00925BFF" w:rsidRDefault="00925BFF">
            <w:pPr>
              <w:pStyle w:val="table10"/>
              <w:spacing w:before="120"/>
            </w:pPr>
            <w:r>
              <w:lastRenderedPageBreak/>
              <w:t xml:space="preserve">подпункт 1.1.16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lastRenderedPageBreak/>
              <w:t>выписка из регистрационной книги о правах, ограничениях (обременениях) прав на капитальное строение**</w:t>
            </w:r>
          </w:p>
          <w:p w:rsidR="00925BFF" w:rsidRDefault="00925BFF">
            <w:pPr>
              <w:pStyle w:val="table10"/>
              <w:spacing w:before="120"/>
            </w:pPr>
            <w:proofErr w:type="gramStart"/>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w:t>
            </w:r>
            <w:proofErr w:type="gramEnd"/>
            <w:r>
              <w:t xml:space="preserve"> </w:t>
            </w:r>
            <w:proofErr w:type="gramStart"/>
            <w:r>
              <w:t>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1.1.17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18. Принятие решения о предоставлении арендного жилья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1.1.18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 – для нуждающихся в улучшении жилищных условий</w:t>
            </w:r>
          </w:p>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19. Принятие решения о включении арендного жилья в состав жилых помещений социального пользования</w:t>
            </w:r>
          </w:p>
        </w:tc>
        <w:tc>
          <w:tcPr>
            <w:tcW w:w="831" w:type="pct"/>
            <w:tcMar>
              <w:top w:w="0" w:type="dxa"/>
              <w:left w:w="6" w:type="dxa"/>
              <w:bottom w:w="0" w:type="dxa"/>
              <w:right w:w="6" w:type="dxa"/>
            </w:tcMar>
            <w:hideMark/>
          </w:tcPr>
          <w:p w:rsidR="00925BFF" w:rsidRDefault="00925BFF">
            <w:pPr>
              <w:pStyle w:val="table10"/>
              <w:spacing w:before="120"/>
            </w:pPr>
            <w:r>
              <w:t>подпункт 1.1.18</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занимаемом в данном населенном пункте жилом помещении и составе семьи</w:t>
            </w:r>
          </w:p>
          <w:p w:rsidR="00925BFF" w:rsidRDefault="00925BFF">
            <w:pPr>
              <w:pStyle w:val="table10"/>
              <w:spacing w:before="120"/>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1.1.19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1.1.20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proofErr w:type="gramStart"/>
            <w: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w:t>
            </w:r>
            <w:r>
              <w:lastRenderedPageBreak/>
              <w:t>или ограниченные в дееспособности судом, или это жилое помещение закреплено за детьми-сиротами или детьми, оставшимися без попечения родителей</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1.1.21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23. Принятие решения о согласовании (разрешении) </w:t>
            </w:r>
            <w:proofErr w:type="gramStart"/>
            <w:r>
              <w:t>самовольных</w:t>
            </w:r>
            <w:proofErr w:type="gramEnd"/>
            <w:r>
              <w:t xml:space="preserve">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925BFF" w:rsidRDefault="00925BFF">
            <w:pPr>
              <w:pStyle w:val="table10"/>
              <w:spacing w:before="120"/>
            </w:pPr>
            <w:r>
              <w:t>подпункт 1.1.21</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1.1.22 пункта 1.1 </w:t>
            </w:r>
          </w:p>
        </w:tc>
        <w:tc>
          <w:tcPr>
            <w:tcW w:w="2376" w:type="pct"/>
            <w:tcMar>
              <w:top w:w="0" w:type="dxa"/>
              <w:left w:w="6" w:type="dxa"/>
              <w:bottom w:w="0" w:type="dxa"/>
              <w:right w:w="6" w:type="dxa"/>
            </w:tcMar>
            <w:hideMark/>
          </w:tcPr>
          <w:p w:rsidR="00925BFF" w:rsidRDefault="00925BFF">
            <w:pPr>
              <w:pStyle w:val="table10"/>
              <w:spacing w:before="120"/>
            </w:pPr>
            <w:r>
              <w:t>копия лицевого счета передаваемого (приватизируемого) в собственность жилого помещения</w:t>
            </w:r>
          </w:p>
          <w:p w:rsidR="00925BFF" w:rsidRDefault="00925BFF">
            <w:pPr>
              <w:pStyle w:val="table10"/>
              <w:spacing w:before="120"/>
            </w:pPr>
            <w:r>
              <w:t>справка о начисленной жилищной квоте на гражданина и членов его семьи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1.1.23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t>Минского района)**</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925BFF" w:rsidRDefault="00925BFF">
            <w:pPr>
              <w:pStyle w:val="table10"/>
              <w:spacing w:before="120"/>
            </w:pPr>
            <w:r>
              <w:t>подпункт 1.1.23</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справка о правах гражданина и членов его семьи на объекты недвижимого имущества**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1.1.24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r>
              <w:t>справка о правах гражданина и членов его семьи на объекты недвижимого имущества**</w:t>
            </w:r>
          </w:p>
          <w:p w:rsidR="00925BFF" w:rsidRDefault="00925BFF">
            <w:pPr>
              <w:pStyle w:val="table10"/>
              <w:spacing w:before="120"/>
            </w:pPr>
            <w:proofErr w:type="gramStart"/>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roofErr w:type="gramEnd"/>
          </w:p>
          <w:p w:rsidR="00925BFF" w:rsidRDefault="00925BFF">
            <w:pPr>
              <w:pStyle w:val="table10"/>
              <w:spacing w:before="120"/>
            </w:pPr>
            <w: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925BFF" w:rsidRDefault="00925BFF">
            <w:pPr>
              <w:pStyle w:val="table10"/>
              <w:spacing w:before="120"/>
            </w:pPr>
            <w:r>
              <w:t xml:space="preserve">для принятия решения о предоставлении субсидии гражданам и членам их семей, </w:t>
            </w:r>
            <w:r>
              <w:lastRenderedPageBreak/>
              <w:t xml:space="preserve">улучшающим совместно с ними жилищные условия, относящимся к трудоспособным гражданам, не занятым в экономике: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proofErr w:type="gramStart"/>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w:t>
            </w:r>
            <w:proofErr w:type="gramEnd"/>
            <w:r>
              <w:t xml:space="preserve"> основания для отнесения их к трудоспособным гражданам, не занятым в экономике, на дату подачи заявления о предоставлении субсидии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28. </w:t>
            </w:r>
            <w:proofErr w:type="gramStart"/>
            <w: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w:t>
            </w:r>
            <w:proofErr w:type="gramEnd"/>
            <w:r>
              <w:t xml:space="preserve">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подпункт 1.1.28 пункта 1.1</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1.1.31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proofErr w:type="gramStart"/>
            <w:r>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w:t>
            </w:r>
            <w:proofErr w:type="gramEnd"/>
            <w:r>
              <w:t xml:space="preserve"> о добровольном снятии получателя субсидии на уплату части процентов (субсидий) и членов его семьи с </w:t>
            </w:r>
            <w:proofErr w:type="gramStart"/>
            <w:r>
              <w:t>учета</w:t>
            </w:r>
            <w:proofErr w:type="gramEnd"/>
            <w:r>
              <w:t xml:space="preserve"> нуждающихся в улучшении жилищных условий по окончании строительства (реконструкции) жилого помещения</w:t>
            </w:r>
          </w:p>
          <w:p w:rsidR="00925BFF" w:rsidRDefault="00925BFF">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p>
          <w:p w:rsidR="00925BFF" w:rsidRDefault="00925BFF">
            <w:pPr>
              <w:pStyle w:val="table10"/>
              <w:spacing w:before="120"/>
            </w:pPr>
            <w:proofErr w:type="gramStart"/>
            <w: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w:t>
            </w:r>
            <w:proofErr w:type="gramEnd"/>
            <w:r>
              <w:t xml:space="preserve"> объекта долевого строительства</w:t>
            </w:r>
          </w:p>
          <w:p w:rsidR="00925BFF" w:rsidRDefault="00925BFF">
            <w:pPr>
              <w:pStyle w:val="table10"/>
              <w:spacing w:before="120"/>
            </w:pPr>
            <w:r>
              <w:t xml:space="preserve">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w:t>
            </w:r>
            <w:r>
              <w:lastRenderedPageBreak/>
              <w:t>предоставляемая государственными органами и организациями, имеющими право на утверждение списков</w:t>
            </w:r>
          </w:p>
          <w:p w:rsidR="00925BFF" w:rsidRDefault="00925BFF">
            <w:pPr>
              <w:pStyle w:val="table10"/>
              <w:spacing w:before="120"/>
            </w:pPr>
            <w:proofErr w:type="gramStart"/>
            <w: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w:t>
            </w:r>
            <w:proofErr w:type="gramEnd"/>
            <w:r>
              <w:t> 4 Декрета № 3, по месту регистрации, по месту жительства и (или) месту пребывания гражданина и (или) трудоспособных членов его семьи</w:t>
            </w:r>
          </w:p>
          <w:p w:rsidR="00925BFF" w:rsidRDefault="00925BFF">
            <w:pPr>
              <w:pStyle w:val="table10"/>
              <w:spacing w:before="120"/>
            </w:pPr>
            <w: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925BFF" w:rsidRDefault="00925BFF">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925BFF" w:rsidRDefault="00925BFF">
            <w:pPr>
              <w:pStyle w:val="table10"/>
              <w:spacing w:before="120"/>
            </w:pPr>
            <w:proofErr w:type="gramStart"/>
            <w: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w:t>
            </w:r>
            <w:proofErr w:type="gramEnd"/>
            <w:r>
              <w:t xml:space="preserve">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925BFF" w:rsidRDefault="00925BFF">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proofErr w:type="gramStart"/>
            <w:r>
              <w:t>информация из единой базы данных, предусмотренной в части первой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pPr>
            <w:proofErr w:type="gramStart"/>
            <w:r>
              <w:t xml:space="preserve">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w:t>
            </w:r>
            <w:r>
              <w:lastRenderedPageBreak/>
              <w:t>дополнительно запрашиваются:</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proofErr w:type="gramStart"/>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w:t>
            </w:r>
            <w:proofErr w:type="gramEnd"/>
            <w:r>
              <w:t> </w:t>
            </w:r>
            <w:proofErr w:type="gramStart"/>
            <w:r>
              <w:t>организациях</w:t>
            </w:r>
            <w:proofErr w:type="gramEnd"/>
            <w:r>
              <w:t>, имеющих право на утверждение списков)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pPr>
            <w:proofErr w:type="gramStart"/>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w:t>
            </w:r>
            <w:proofErr w:type="gramEnd"/>
            <w:r>
              <w:t xml:space="preserve"> </w:t>
            </w:r>
            <w:proofErr w:type="gramStart"/>
            <w:r>
              <w:t>2017 г. № 582) гражданам и членам их семей, улучшающим совместно с ними жилищные условия, относящимся к трудоспособным гражданам, не занятым в экономике:</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proofErr w:type="gramStart"/>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w:t>
            </w:r>
            <w:proofErr w:type="gramEnd"/>
            <w:r>
              <w:t xml:space="preserve"> </w:t>
            </w:r>
            <w:proofErr w:type="gramStart"/>
            <w:r>
              <w:t>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w:t>
            </w:r>
            <w:proofErr w:type="gramEnd"/>
            <w:r>
              <w:t xml:space="preserve"> «</w:t>
            </w:r>
            <w:proofErr w:type="gramStart"/>
            <w:r>
              <w:t>О государственной поддержке граждан при строительстве (реконструкции) жилых помещений»)</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30. Принятие решения </w:t>
            </w:r>
            <w:proofErr w:type="gramStart"/>
            <w:r>
              <w:t>о внесении изменений в решение о предоставлении субсидии на уплату части процентов за пользование</w:t>
            </w:r>
            <w:proofErr w:type="gramEnd"/>
            <w: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1.1.32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31.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1.1.33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925BFF" w:rsidRDefault="00925BFF">
            <w:pPr>
              <w:pStyle w:val="table10"/>
              <w:spacing w:before="120"/>
            </w:pPr>
            <w:r>
              <w:t xml:space="preserve">пункт 1.5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lastRenderedPageBreak/>
              <w:t>справка о состоянии на учете нуждающихся в улучшении жилищных условий – в случае регистрации в другом населенном пункте</w:t>
            </w:r>
          </w:p>
          <w:p w:rsidR="00925BFF" w:rsidRDefault="00925BFF">
            <w:pPr>
              <w:pStyle w:val="table10"/>
              <w:spacing w:before="120"/>
            </w:pPr>
            <w:r>
              <w:t xml:space="preserve">справки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t>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925BFF" w:rsidRDefault="00925BFF">
            <w:pPr>
              <w:pStyle w:val="table10"/>
              <w:spacing w:before="120"/>
            </w:pPr>
            <w:r>
              <w:t xml:space="preserve">пункт 1.6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w:t>
            </w:r>
            <w:proofErr w:type="gramStart"/>
            <w:r>
              <w:t>учета</w:t>
            </w:r>
            <w:proofErr w:type="gramEnd"/>
            <w:r>
              <w:t xml:space="preserve"> нуждающихся в улучшении жилищных условий по окончании строительства (реконструкции или приобретения) жилого помещения</w:t>
            </w:r>
          </w:p>
          <w:p w:rsidR="00925BFF" w:rsidRDefault="00925BFF">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925BFF" w:rsidRDefault="00925BFF">
            <w:pPr>
              <w:pStyle w:val="table10"/>
              <w:spacing w:before="120"/>
            </w:pPr>
            <w:r>
              <w:t>справка о правах гражданина и членов его семьи на объекты недвижимого имущества**</w:t>
            </w:r>
          </w:p>
          <w:p w:rsidR="00925BFF" w:rsidRDefault="00925BFF">
            <w:pPr>
              <w:pStyle w:val="table10"/>
              <w:spacing w:before="120"/>
            </w:pPr>
            <w:proofErr w:type="gramStart"/>
            <w: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w:t>
            </w:r>
            <w:proofErr w:type="gramEnd"/>
            <w:r>
              <w:t> (или) трудоспособных членов его семьи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925BFF" w:rsidRDefault="00925BFF">
            <w:pPr>
              <w:pStyle w:val="table10"/>
              <w:spacing w:before="120"/>
            </w:pPr>
            <w:r>
              <w:t xml:space="preserve">пункт 1.7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выписка из регистрационной книги о правах, ограничениях (обременениях) прав на капитальное строение или изолированное помещение**</w:t>
            </w:r>
          </w:p>
          <w:p w:rsidR="00925BFF" w:rsidRDefault="00925BFF">
            <w:pPr>
              <w:pStyle w:val="table10"/>
              <w:spacing w:before="120"/>
            </w:pPr>
            <w: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35. </w:t>
            </w:r>
            <w:proofErr w:type="gramStart"/>
            <w: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w:t>
            </w:r>
            <w:r>
              <w:lastRenderedPageBreak/>
              <w:t>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roofErr w:type="gramEnd"/>
          </w:p>
        </w:tc>
        <w:tc>
          <w:tcPr>
            <w:tcW w:w="831" w:type="pct"/>
            <w:tcMar>
              <w:top w:w="0" w:type="dxa"/>
              <w:left w:w="6" w:type="dxa"/>
              <w:bottom w:w="0" w:type="dxa"/>
              <w:right w:w="6" w:type="dxa"/>
            </w:tcMar>
            <w:hideMark/>
          </w:tcPr>
          <w:p w:rsidR="00925BFF" w:rsidRDefault="00925BFF">
            <w:pPr>
              <w:pStyle w:val="table10"/>
              <w:spacing w:before="120"/>
            </w:pPr>
            <w:r>
              <w:lastRenderedPageBreak/>
              <w:t xml:space="preserve">пункт 1.9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справка об отсутствии в едином государственном регистре недвижимого имущества, </w:t>
            </w:r>
            <w:r>
              <w:lastRenderedPageBreak/>
              <w:t>прав на него и сделок с ним сведений в отношении недвижимого имущества</w:t>
            </w:r>
          </w:p>
          <w:p w:rsidR="00925BFF" w:rsidRDefault="00925BFF">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925BFF" w:rsidRDefault="00925BFF">
            <w:pPr>
              <w:pStyle w:val="table10"/>
              <w:spacing w:before="120"/>
            </w:pPr>
            <w:r>
              <w:t xml:space="preserve">пункт 1.13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37. Назначение пособия в связи с рождением ребенка</w:t>
            </w:r>
          </w:p>
        </w:tc>
        <w:tc>
          <w:tcPr>
            <w:tcW w:w="831" w:type="pct"/>
            <w:tcMar>
              <w:top w:w="0" w:type="dxa"/>
              <w:left w:w="6" w:type="dxa"/>
              <w:bottom w:w="0" w:type="dxa"/>
              <w:right w:w="6" w:type="dxa"/>
            </w:tcMar>
            <w:hideMark/>
          </w:tcPr>
          <w:p w:rsidR="00925BFF" w:rsidRDefault="00925BFF">
            <w:pPr>
              <w:pStyle w:val="table10"/>
              <w:spacing w:before="120"/>
            </w:pPr>
            <w:r>
              <w:t xml:space="preserve">пункт 2.6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Mar>
              <w:top w:w="0" w:type="dxa"/>
              <w:left w:w="6" w:type="dxa"/>
              <w:bottom w:w="0" w:type="dxa"/>
              <w:right w:w="6" w:type="dxa"/>
            </w:tcMar>
            <w:hideMark/>
          </w:tcPr>
          <w:p w:rsidR="00925BFF" w:rsidRDefault="00925BFF">
            <w:pPr>
              <w:pStyle w:val="table10"/>
              <w:spacing w:before="120"/>
            </w:pPr>
            <w:r>
              <w:t xml:space="preserve">пункт 2.7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Mar>
              <w:top w:w="0" w:type="dxa"/>
              <w:left w:w="6" w:type="dxa"/>
              <w:bottom w:w="0" w:type="dxa"/>
              <w:right w:w="6" w:type="dxa"/>
            </w:tcMar>
            <w:hideMark/>
          </w:tcPr>
          <w:p w:rsidR="00925BFF" w:rsidRDefault="00925BFF">
            <w:pPr>
              <w:pStyle w:val="table10"/>
              <w:spacing w:before="120"/>
            </w:pPr>
            <w:r>
              <w:t xml:space="preserve">пункт 2.8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40. Назначение пособия по уходу за ребенком в возрасте до 3 лет</w:t>
            </w:r>
          </w:p>
        </w:tc>
        <w:tc>
          <w:tcPr>
            <w:tcW w:w="831" w:type="pct"/>
            <w:tcMar>
              <w:top w:w="0" w:type="dxa"/>
              <w:left w:w="6" w:type="dxa"/>
              <w:bottom w:w="0" w:type="dxa"/>
              <w:right w:w="6" w:type="dxa"/>
            </w:tcMar>
            <w:hideMark/>
          </w:tcPr>
          <w:p w:rsidR="00925BFF" w:rsidRDefault="00925BFF">
            <w:pPr>
              <w:pStyle w:val="table10"/>
              <w:spacing w:before="120"/>
            </w:pPr>
            <w:r>
              <w:t xml:space="preserve">пункт 2.9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925BFF" w:rsidRDefault="00925BFF">
            <w:pPr>
              <w:pStyle w:val="table10"/>
              <w:spacing w:before="120"/>
            </w:pPr>
            <w:r>
              <w:t>пункт 2.9</w:t>
            </w:r>
            <w:r>
              <w:rPr>
                <w:vertAlign w:val="superscript"/>
              </w:rPr>
              <w:t>1</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925BFF" w:rsidRDefault="00925BFF">
            <w:pPr>
              <w:pStyle w:val="table10"/>
              <w:spacing w:before="120"/>
            </w:pPr>
            <w:r>
              <w:t xml:space="preserve">пункт 2.12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925BFF" w:rsidRDefault="00925BFF">
            <w:pPr>
              <w:pStyle w:val="table10"/>
              <w:spacing w:before="120"/>
            </w:pPr>
            <w:r>
              <w:t xml:space="preserve">пункт 2.15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Mar>
              <w:top w:w="0" w:type="dxa"/>
              <w:left w:w="6" w:type="dxa"/>
              <w:bottom w:w="0" w:type="dxa"/>
              <w:right w:w="6" w:type="dxa"/>
            </w:tcMar>
            <w:hideMark/>
          </w:tcPr>
          <w:p w:rsidR="00925BFF" w:rsidRDefault="00925BFF">
            <w:pPr>
              <w:pStyle w:val="table10"/>
              <w:spacing w:before="120"/>
            </w:pPr>
            <w:r>
              <w:t xml:space="preserve">пункт 2.32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2.33.1 пункта 2.33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925BFF" w:rsidRDefault="00925BFF">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925BFF" w:rsidRDefault="00925BFF">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925BFF" w:rsidRDefault="00925BFF">
            <w:pPr>
              <w:pStyle w:val="table10"/>
              <w:spacing w:before="120"/>
            </w:pPr>
            <w:r>
              <w:t xml:space="preserve">документы, подтверждающие получение льгот по оплате питания детей в учреждениях </w:t>
            </w:r>
            <w:r>
              <w:lastRenderedPageBreak/>
              <w:t>дошкольного образования в размере их денежного эквивалента (при необходимости)</w:t>
            </w:r>
          </w:p>
          <w:p w:rsidR="00925BFF" w:rsidRDefault="00925BFF">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2.33.2 пункта 2.33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925BFF" w:rsidRDefault="00925BFF">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925BFF" w:rsidRDefault="00925BFF">
            <w:pPr>
              <w:pStyle w:val="table10"/>
              <w:spacing w:before="120"/>
            </w:pPr>
            <w:r>
              <w:t>сведения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2.33.4 пункта 2.33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или копии лицевого счета (при необходимости)</w:t>
            </w:r>
          </w:p>
          <w:p w:rsidR="00925BFF" w:rsidRDefault="00925BFF">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925BFF" w:rsidRDefault="00925BFF">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925BFF" w:rsidRDefault="00925BFF">
            <w:pPr>
              <w:pStyle w:val="table10"/>
              <w:spacing w:before="120"/>
            </w:pPr>
            <w:r>
              <w:t>другие документы и (или) сведения, необходимые для обеспечения продуктами питания детей первых двух лет жизни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48. Выплата пособия на погребение</w:t>
            </w:r>
          </w:p>
        </w:tc>
        <w:tc>
          <w:tcPr>
            <w:tcW w:w="831" w:type="pct"/>
            <w:tcMar>
              <w:top w:w="0" w:type="dxa"/>
              <w:left w:w="6" w:type="dxa"/>
              <w:bottom w:w="0" w:type="dxa"/>
              <w:right w:w="6" w:type="dxa"/>
            </w:tcMar>
            <w:hideMark/>
          </w:tcPr>
          <w:p w:rsidR="00925BFF" w:rsidRDefault="00925BFF">
            <w:pPr>
              <w:pStyle w:val="table10"/>
              <w:spacing w:before="120"/>
            </w:pPr>
            <w:r>
              <w:t xml:space="preserve">пункт 2.35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на дату смерти (при необходимости)</w:t>
            </w:r>
          </w:p>
          <w:p w:rsidR="00925BFF" w:rsidRDefault="00925BFF">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925BFF" w:rsidRDefault="00925BFF">
            <w:pPr>
              <w:pStyle w:val="table10"/>
              <w:spacing w:before="120"/>
            </w:pPr>
            <w:r>
              <w:t>справка о периодах уплаты обязательных страховых взносов для назначения пособия на погребение</w:t>
            </w:r>
          </w:p>
          <w:p w:rsidR="00925BFF" w:rsidRDefault="00925BFF">
            <w:pPr>
              <w:pStyle w:val="table10"/>
              <w:spacing w:before="120"/>
            </w:pPr>
            <w:r>
              <w:t>информация о регистрации гражданина в качестве безработного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925BFF" w:rsidRDefault="00925BFF">
            <w:pPr>
              <w:pStyle w:val="table10"/>
              <w:spacing w:before="120"/>
            </w:pPr>
            <w:r>
              <w:t xml:space="preserve">пункт 2.38 </w:t>
            </w:r>
          </w:p>
        </w:tc>
        <w:tc>
          <w:tcPr>
            <w:tcW w:w="2376" w:type="pct"/>
            <w:tcMar>
              <w:top w:w="0" w:type="dxa"/>
              <w:left w:w="6" w:type="dxa"/>
              <w:bottom w:w="0" w:type="dxa"/>
              <w:right w:w="6" w:type="dxa"/>
            </w:tcMar>
            <w:hideMark/>
          </w:tcPr>
          <w:p w:rsidR="00925BFF" w:rsidRDefault="00925BFF">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925BFF" w:rsidRDefault="00925BFF">
            <w:pPr>
              <w:pStyle w:val="table10"/>
              <w:spacing w:before="120"/>
            </w:pPr>
            <w:r>
              <w:t>сведения о неполучении пособия по безработице</w:t>
            </w:r>
          </w:p>
          <w:p w:rsidR="00925BFF" w:rsidRDefault="00925BFF">
            <w:pPr>
              <w:pStyle w:val="table10"/>
              <w:spacing w:before="120"/>
            </w:pPr>
            <w:r>
              <w:t xml:space="preserve">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w:t>
            </w:r>
            <w:r>
              <w:lastRenderedPageBreak/>
              <w:t>содержания в соответствии с законодательством о государственной службе</w:t>
            </w:r>
          </w:p>
          <w:p w:rsidR="00925BFF" w:rsidRDefault="00925BFF">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925BFF" w:rsidRDefault="00925BFF">
            <w:pPr>
              <w:pStyle w:val="table10"/>
              <w:spacing w:before="120"/>
            </w:pPr>
            <w:r>
              <w:t>справка о неполучении пенсии лицом, осуществляющим уход (при необходимости)</w:t>
            </w:r>
          </w:p>
          <w:p w:rsidR="00925BFF" w:rsidRDefault="00925BFF">
            <w:pPr>
              <w:pStyle w:val="table10"/>
              <w:spacing w:before="120"/>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50. Принятие решения о назначении семейного капитала</w:t>
            </w:r>
          </w:p>
        </w:tc>
        <w:tc>
          <w:tcPr>
            <w:tcW w:w="831" w:type="pct"/>
            <w:tcMar>
              <w:top w:w="0" w:type="dxa"/>
              <w:left w:w="6" w:type="dxa"/>
              <w:bottom w:w="0" w:type="dxa"/>
              <w:right w:w="6" w:type="dxa"/>
            </w:tcMar>
            <w:hideMark/>
          </w:tcPr>
          <w:p w:rsidR="00925BFF" w:rsidRDefault="00925BFF">
            <w:pPr>
              <w:pStyle w:val="table10"/>
              <w:spacing w:before="120"/>
            </w:pPr>
            <w:r>
              <w:t xml:space="preserve">пункт 2.46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месте жительства и составе семьи или копия лицевого счета</w:t>
            </w:r>
          </w:p>
          <w:p w:rsidR="00925BFF" w:rsidRDefault="00925BFF">
            <w:pPr>
              <w:pStyle w:val="table10"/>
              <w:spacing w:before="120"/>
            </w:pPr>
            <w:proofErr w:type="gramStart"/>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roofErr w:type="gramEnd"/>
          </w:p>
          <w:p w:rsidR="00925BFF" w:rsidRDefault="00925BFF">
            <w:pPr>
              <w:pStyle w:val="table10"/>
              <w:spacing w:before="120"/>
            </w:pPr>
            <w:proofErr w:type="gramStart"/>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w:t>
            </w:r>
            <w:proofErr w:type="gramEnd"/>
            <w:r>
              <w:t xml:space="preserve"> определено место проживания детей с одним из родителей и не установлены алименты на содержание детей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51. </w:t>
            </w:r>
            <w:proofErr w:type="gramStart"/>
            <w:r>
              <w:t>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roofErr w:type="gramEnd"/>
          </w:p>
        </w:tc>
        <w:tc>
          <w:tcPr>
            <w:tcW w:w="831" w:type="pct"/>
            <w:tcMar>
              <w:top w:w="0" w:type="dxa"/>
              <w:left w:w="6" w:type="dxa"/>
              <w:bottom w:w="0" w:type="dxa"/>
              <w:right w:w="6" w:type="dxa"/>
            </w:tcMar>
            <w:hideMark/>
          </w:tcPr>
          <w:p w:rsidR="00925BFF" w:rsidRDefault="00925BFF">
            <w:pPr>
              <w:pStyle w:val="table10"/>
              <w:spacing w:before="120"/>
            </w:pPr>
            <w:r>
              <w:t xml:space="preserve">подпункт 2.47.1 пункта 2.47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925BFF" w:rsidRDefault="00925BFF">
            <w:pPr>
              <w:pStyle w:val="table10"/>
              <w:spacing w:before="120"/>
            </w:pPr>
            <w:r>
              <w:t xml:space="preserve">справка </w:t>
            </w:r>
            <w:proofErr w:type="gramStart"/>
            <w:r>
              <w:t>о состоянии на учете нуждающихся в улучшении жилищных условий на дату подачи заявления о досрочном распоряжении</w:t>
            </w:r>
            <w:proofErr w:type="gramEnd"/>
            <w:r>
              <w:t xml:space="preserve">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925BFF" w:rsidRDefault="00925BFF">
            <w:pPr>
              <w:pStyle w:val="table10"/>
              <w:spacing w:before="120"/>
            </w:pPr>
            <w:proofErr w:type="gramStart"/>
            <w: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w:t>
            </w:r>
            <w:proofErr w:type="gramEnd"/>
            <w:r>
              <w:t xml:space="preserve"> </w:t>
            </w:r>
            <w:proofErr w:type="gramStart"/>
            <w:r>
              <w:t>переводе</w:t>
            </w:r>
            <w:proofErr w:type="gramEnd"/>
            <w:r>
              <w:t xml:space="preserve"> долга, о приеме задолженности по кредиту), и выплате процентов за пользование этими кредитами, займами</w:t>
            </w:r>
          </w:p>
          <w:p w:rsidR="00925BFF" w:rsidRDefault="00925BFF">
            <w:pPr>
              <w:pStyle w:val="table10"/>
              <w:spacing w:before="120"/>
            </w:pPr>
            <w:proofErr w:type="gramStart"/>
            <w:r>
              <w:t xml:space="preserve">сведения о направлении на строительство (реконструкцию) – при строительстве </w:t>
            </w:r>
            <w:r>
              <w:lastRenderedPageBreak/>
              <w:t>(реконструкции)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925BFF" w:rsidRDefault="00925BFF">
            <w:pPr>
              <w:pStyle w:val="table10"/>
              <w:spacing w:before="120"/>
            </w:pPr>
            <w: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925BFF" w:rsidRDefault="00925BFF">
            <w:pPr>
              <w:pStyle w:val="table10"/>
              <w:spacing w:before="120"/>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52. 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2.47.2 пункта 2.47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53. 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2.47.3 пункта 2.47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53</w:t>
            </w:r>
            <w:r>
              <w:rPr>
                <w:vertAlign w:val="superscript"/>
              </w:rPr>
              <w:t>1</w:t>
            </w:r>
            <w:r>
              <w:t>. 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31" w:type="pct"/>
            <w:tcMar>
              <w:top w:w="0" w:type="dxa"/>
              <w:left w:w="6" w:type="dxa"/>
              <w:bottom w:w="0" w:type="dxa"/>
              <w:right w:w="6" w:type="dxa"/>
            </w:tcMar>
            <w:hideMark/>
          </w:tcPr>
          <w:p w:rsidR="00925BFF" w:rsidRDefault="00925BFF">
            <w:pPr>
              <w:pStyle w:val="table10"/>
              <w:spacing w:before="120"/>
            </w:pPr>
            <w:r>
              <w:t>подпункт 2.47.4 пункта 2.47</w:t>
            </w:r>
          </w:p>
        </w:tc>
        <w:tc>
          <w:tcPr>
            <w:tcW w:w="2376" w:type="pct"/>
            <w:tcMar>
              <w:top w:w="0" w:type="dxa"/>
              <w:left w:w="6" w:type="dxa"/>
              <w:bottom w:w="0" w:type="dxa"/>
              <w:right w:w="6" w:type="dxa"/>
            </w:tcMar>
            <w:hideMark/>
          </w:tcPr>
          <w:p w:rsidR="00925BFF" w:rsidRDefault="00925BFF">
            <w:pPr>
              <w:pStyle w:val="table10"/>
              <w:spacing w:before="120"/>
            </w:pPr>
            <w:proofErr w:type="gramStart"/>
            <w:r>
              <w:t>сведения об открытии счета (отдельного счета) по учету вклада (депозита) «Семейный капитал» (если такие сведения отсутствуют в личном деле гражданина)***</w:t>
            </w:r>
            <w:r>
              <w:br/>
            </w:r>
            <w:r>
              <w:br/>
              <w:t>сведения о лишении родительских прав, отмене усыновления (удочерения), отобрании ребенка (детей) из семьи по решению суда, отказе от ребенка (детей)</w:t>
            </w:r>
            <w:r>
              <w:br/>
            </w:r>
            <w:r>
              <w:br/>
              <w:t>сведения о наличии не снятой или не погашенной в установленном порядке судимости за совершение умышленных тяжких или особо тяжких преступлений</w:t>
            </w:r>
            <w:proofErr w:type="gramEnd"/>
            <w:r>
              <w:t xml:space="preserve">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54. Принятие решения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925BFF" w:rsidRDefault="00925BFF">
            <w:pPr>
              <w:pStyle w:val="table10"/>
              <w:spacing w:before="120"/>
            </w:pPr>
            <w:r>
              <w:t xml:space="preserve">пункт 2.48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совершении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Mar>
              <w:top w:w="0" w:type="dxa"/>
              <w:left w:w="6" w:type="dxa"/>
              <w:bottom w:w="0" w:type="dxa"/>
              <w:right w:w="6" w:type="dxa"/>
            </w:tcMar>
            <w:hideMark/>
          </w:tcPr>
          <w:p w:rsidR="00925BFF" w:rsidRDefault="00925BFF">
            <w:pPr>
              <w:pStyle w:val="table10"/>
              <w:spacing w:before="120"/>
            </w:pPr>
            <w:r>
              <w:t xml:space="preserve">пункт 3.8 </w:t>
            </w:r>
          </w:p>
        </w:tc>
        <w:tc>
          <w:tcPr>
            <w:tcW w:w="2376" w:type="pct"/>
            <w:tcMar>
              <w:top w:w="0" w:type="dxa"/>
              <w:left w:w="6" w:type="dxa"/>
              <w:bottom w:w="0" w:type="dxa"/>
              <w:right w:w="6" w:type="dxa"/>
            </w:tcMar>
            <w:hideMark/>
          </w:tcPr>
          <w:p w:rsidR="00925BFF" w:rsidRDefault="00925BFF">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925BFF" w:rsidRDefault="00925BFF">
            <w:pPr>
              <w:pStyle w:val="table10"/>
              <w:spacing w:before="120"/>
            </w:pPr>
            <w:r>
              <w:t xml:space="preserve">пункт 3.9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гражданина на территории радиоактивного загрязнения с указанием места и периода проживания</w:t>
            </w:r>
          </w:p>
          <w:p w:rsidR="00925BFF" w:rsidRDefault="00925BFF">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57. Выдача удостоверения многодетной семьи</w:t>
            </w:r>
          </w:p>
        </w:tc>
        <w:tc>
          <w:tcPr>
            <w:tcW w:w="831" w:type="pct"/>
            <w:tcMar>
              <w:top w:w="0" w:type="dxa"/>
              <w:left w:w="6" w:type="dxa"/>
              <w:bottom w:w="0" w:type="dxa"/>
              <w:right w:w="6" w:type="dxa"/>
            </w:tcMar>
            <w:hideMark/>
          </w:tcPr>
          <w:p w:rsidR="00925BFF" w:rsidRDefault="00925BFF">
            <w:pPr>
              <w:pStyle w:val="table10"/>
              <w:spacing w:before="120"/>
            </w:pPr>
            <w:r>
              <w:t xml:space="preserve">пункт 3.15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месте жительства и составе семьи или копия лицевого счета</w:t>
            </w:r>
          </w:p>
          <w:p w:rsidR="00925BFF" w:rsidRDefault="00925BFF">
            <w:pPr>
              <w:pStyle w:val="table10"/>
              <w:spacing w:before="120"/>
            </w:pPr>
            <w:proofErr w:type="gramStart"/>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w:t>
            </w:r>
            <w:proofErr w:type="gramEnd"/>
            <w:r>
              <w:t xml:space="preserve"> содержание детей)</w:t>
            </w:r>
          </w:p>
          <w:p w:rsidR="00925BFF" w:rsidRDefault="00925BFF">
            <w:pPr>
              <w:pStyle w:val="table10"/>
              <w:spacing w:before="120"/>
            </w:pPr>
            <w: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925BFF" w:rsidRDefault="00925BFF">
            <w:pPr>
              <w:pStyle w:val="table10"/>
              <w:spacing w:before="120"/>
            </w:pPr>
            <w: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58. Выдача </w:t>
            </w:r>
            <w:proofErr w:type="gramStart"/>
            <w:r>
              <w:t>акта обследования условий жизни кандидата</w:t>
            </w:r>
            <w:proofErr w:type="gramEnd"/>
            <w:r>
              <w:t xml:space="preserve"> в усыновители (</w:t>
            </w:r>
            <w:proofErr w:type="spellStart"/>
            <w:r>
              <w:t>удочерители</w:t>
            </w:r>
            <w:proofErr w:type="spellEnd"/>
            <w:r>
              <w:t>)</w:t>
            </w:r>
          </w:p>
        </w:tc>
        <w:tc>
          <w:tcPr>
            <w:tcW w:w="831" w:type="pct"/>
            <w:tcMar>
              <w:top w:w="0" w:type="dxa"/>
              <w:left w:w="6" w:type="dxa"/>
              <w:bottom w:w="0" w:type="dxa"/>
              <w:right w:w="6" w:type="dxa"/>
            </w:tcMar>
            <w:hideMark/>
          </w:tcPr>
          <w:p w:rsidR="00925BFF" w:rsidRDefault="00925BFF">
            <w:pPr>
              <w:pStyle w:val="table10"/>
              <w:spacing w:before="120"/>
            </w:pPr>
            <w:r>
              <w:t xml:space="preserve">пункт 4.1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усыновители или копия лицевого счета</w:t>
            </w:r>
          </w:p>
          <w:p w:rsidR="00925BFF" w:rsidRDefault="00925BFF">
            <w:pPr>
              <w:pStyle w:val="table10"/>
              <w:spacing w:before="120"/>
            </w:pPr>
            <w:r>
              <w:t>сведения об отсутствии судимости у кандидата в усыновители</w:t>
            </w:r>
          </w:p>
          <w:p w:rsidR="00925BFF" w:rsidRDefault="00925BFF">
            <w:pPr>
              <w:pStyle w:val="table10"/>
              <w:spacing w:before="120"/>
            </w:pPr>
            <w:r>
              <w:t>сведения о том, лишался ли кандидат в усыновители (</w:t>
            </w:r>
            <w:proofErr w:type="spellStart"/>
            <w:r>
              <w:t>удочерители</w:t>
            </w:r>
            <w:proofErr w:type="spellEnd"/>
            <w: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925BFF" w:rsidRDefault="00925BFF">
            <w:pPr>
              <w:pStyle w:val="table10"/>
              <w:spacing w:before="120"/>
            </w:pPr>
            <w:r>
              <w:t>сведения о том, признавались ли дети кандидата в усыновители (</w:t>
            </w:r>
            <w:proofErr w:type="spellStart"/>
            <w:r>
              <w:t>удочерители</w:t>
            </w:r>
            <w:proofErr w:type="spellEnd"/>
            <w:r>
              <w:t>) нуждающимися в государственной защите, отстранялся ли кандидат в усыновители (</w:t>
            </w:r>
            <w:proofErr w:type="spellStart"/>
            <w:r>
              <w:t>удочерители</w:t>
            </w:r>
            <w:proofErr w:type="spellEnd"/>
            <w:r>
              <w:t>) от обязанностей опекуна (попечителя) за ненадлежащее выполнение возложенных на него обязанностей (при необходимости)</w:t>
            </w:r>
          </w:p>
          <w:p w:rsidR="00925BFF" w:rsidRDefault="00925BFF">
            <w:pPr>
              <w:pStyle w:val="table10"/>
              <w:spacing w:before="120"/>
            </w:pPr>
            <w:r>
              <w:t>копия документа, подтверждающего право собственности кандидата в усыновители (</w:t>
            </w:r>
            <w:proofErr w:type="spellStart"/>
            <w:r>
              <w:t>удочерители</w:t>
            </w:r>
            <w:proofErr w:type="spellEnd"/>
            <w:r>
              <w:t>) на жилое помещение или право владения и пользования жилым помещением</w:t>
            </w:r>
          </w:p>
          <w:p w:rsidR="00925BFF" w:rsidRDefault="00925BFF">
            <w:pPr>
              <w:pStyle w:val="table10"/>
              <w:spacing w:before="120"/>
            </w:pPr>
            <w:r>
              <w:t xml:space="preserve">сведения о состоянии пожарной безопасности жилого помещения, находящегося </w:t>
            </w:r>
            <w:r>
              <w:lastRenderedPageBreak/>
              <w:t>в собственности или во владении и пользовании кандидата в усыновители (</w:t>
            </w:r>
            <w:proofErr w:type="spellStart"/>
            <w:r>
              <w:t>удочерители</w:t>
            </w:r>
            <w:proofErr w:type="spellEnd"/>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925BFF" w:rsidRDefault="00925BFF">
            <w:pPr>
              <w:pStyle w:val="table10"/>
              <w:spacing w:before="120"/>
            </w:pPr>
            <w:r>
              <w:t xml:space="preserve">пункт 4.3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опекуны (попечители) или копия лицевого счета</w:t>
            </w:r>
          </w:p>
          <w:p w:rsidR="00925BFF" w:rsidRDefault="00925BFF">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25BFF" w:rsidRDefault="00925BFF">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925BFF" w:rsidRDefault="00925BFF">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925BFF" w:rsidRDefault="00925BFF">
            <w:pPr>
              <w:pStyle w:val="table10"/>
              <w:spacing w:before="120"/>
            </w:pPr>
            <w:r>
              <w:t xml:space="preserve">пункт 4.4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опекуны (попечители) или копия лицевого счета</w:t>
            </w:r>
          </w:p>
          <w:p w:rsidR="00925BFF" w:rsidRDefault="00925BFF">
            <w:pPr>
              <w:pStyle w:val="table10"/>
              <w:spacing w:before="120"/>
            </w:pPr>
            <w:r>
              <w:t>справка о месте работы, службы и занимаемой должности кандидата в опекуны (попечители)</w:t>
            </w:r>
          </w:p>
          <w:p w:rsidR="00925BFF" w:rsidRDefault="00925BFF">
            <w:pPr>
              <w:pStyle w:val="table10"/>
              <w:spacing w:before="120"/>
            </w:pPr>
            <w: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925BFF" w:rsidRDefault="00925BFF">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25BFF" w:rsidRDefault="00925BFF">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925BFF" w:rsidRDefault="00925BFF">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925BFF" w:rsidRDefault="00925BFF">
            <w:pPr>
              <w:pStyle w:val="table10"/>
              <w:spacing w:before="120"/>
            </w:pPr>
            <w:r>
              <w:t>справка (справки) о принадлежащих кандидату в опекуны (попечители) правах на объекты недвижимого имущества**</w:t>
            </w:r>
          </w:p>
          <w:p w:rsidR="00925BFF" w:rsidRDefault="00925BFF">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925BFF" w:rsidRDefault="00925BFF">
            <w:pPr>
              <w:pStyle w:val="table10"/>
              <w:spacing w:before="120"/>
            </w:pPr>
            <w:r>
              <w:t xml:space="preserve">пункт 4.5 </w:t>
            </w:r>
          </w:p>
        </w:tc>
        <w:tc>
          <w:tcPr>
            <w:tcW w:w="2376" w:type="pct"/>
            <w:tcMar>
              <w:top w:w="0" w:type="dxa"/>
              <w:left w:w="6" w:type="dxa"/>
              <w:bottom w:w="0" w:type="dxa"/>
              <w:right w:w="6" w:type="dxa"/>
            </w:tcMar>
            <w:hideMark/>
          </w:tcPr>
          <w:p w:rsidR="00925BFF" w:rsidRDefault="00925BFF">
            <w:pPr>
              <w:pStyle w:val="table10"/>
              <w:spacing w:before="120"/>
            </w:pPr>
            <w:r>
              <w:t xml:space="preserve">справка о месте жительства и составе семьи ребенка, подопечного или копия лицевого счета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925BFF" w:rsidRDefault="00925BFF">
            <w:pPr>
              <w:pStyle w:val="table10"/>
              <w:spacing w:before="120"/>
            </w:pPr>
            <w:r>
              <w:t xml:space="preserve">пункт 4.6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кандидатов в приемные родители или копия лицевого счета</w:t>
            </w:r>
          </w:p>
          <w:p w:rsidR="00925BFF" w:rsidRDefault="00925BFF">
            <w:pPr>
              <w:pStyle w:val="table10"/>
              <w:spacing w:before="120"/>
            </w:pPr>
            <w:r>
              <w:lastRenderedPageBreak/>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925BFF" w:rsidRDefault="00925BFF">
            <w:pPr>
              <w:pStyle w:val="table10"/>
              <w:spacing w:before="120"/>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925BFF" w:rsidRDefault="00925BFF">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925BFF" w:rsidRDefault="00925BFF">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925BFF" w:rsidRDefault="00925BFF">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63. Принятие решения о создании детского дома семейного типа</w:t>
            </w:r>
          </w:p>
        </w:tc>
        <w:tc>
          <w:tcPr>
            <w:tcW w:w="831" w:type="pct"/>
            <w:tcMar>
              <w:top w:w="0" w:type="dxa"/>
              <w:left w:w="6" w:type="dxa"/>
              <w:bottom w:w="0" w:type="dxa"/>
              <w:right w:w="6" w:type="dxa"/>
            </w:tcMar>
            <w:hideMark/>
          </w:tcPr>
          <w:p w:rsidR="00925BFF" w:rsidRDefault="00925BFF">
            <w:pPr>
              <w:pStyle w:val="table10"/>
              <w:spacing w:before="120"/>
            </w:pPr>
            <w:r>
              <w:t xml:space="preserve">пункт 4.7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родители-воспитатели или копия лицевого счета</w:t>
            </w:r>
          </w:p>
          <w:p w:rsidR="00925BFF" w:rsidRDefault="00925BFF">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925BFF" w:rsidRDefault="00925BFF">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925BFF" w:rsidRDefault="00925BFF">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925BFF" w:rsidRDefault="00925BFF">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925BFF" w:rsidRDefault="00925BFF">
            <w:pPr>
              <w:pStyle w:val="table10"/>
              <w:spacing w:before="120"/>
            </w:pPr>
            <w:r>
              <w:t xml:space="preserve">пункт 4.9 </w:t>
            </w:r>
          </w:p>
        </w:tc>
        <w:tc>
          <w:tcPr>
            <w:tcW w:w="2376" w:type="pct"/>
            <w:tcMar>
              <w:top w:w="0" w:type="dxa"/>
              <w:left w:w="6" w:type="dxa"/>
              <w:bottom w:w="0" w:type="dxa"/>
              <w:right w:w="6" w:type="dxa"/>
            </w:tcMar>
            <w:hideMark/>
          </w:tcPr>
          <w:p w:rsidR="00925BFF" w:rsidRDefault="00925BFF">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925BFF" w:rsidRDefault="00925BFF">
            <w:pPr>
              <w:pStyle w:val="table10"/>
              <w:spacing w:before="120"/>
            </w:pPr>
            <w:r>
              <w:t>уведомление о возбуждении ходатайства об изменении фамилии ребенка</w:t>
            </w:r>
          </w:p>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65. Принятие решения об объявлении несовершеннолетнего полностью </w:t>
            </w:r>
            <w:proofErr w:type="gramStart"/>
            <w:r>
              <w:t>дееспособным</w:t>
            </w:r>
            <w:proofErr w:type="gramEnd"/>
            <w:r>
              <w:t xml:space="preserve"> (эмансипация)</w:t>
            </w:r>
          </w:p>
        </w:tc>
        <w:tc>
          <w:tcPr>
            <w:tcW w:w="831" w:type="pct"/>
            <w:tcMar>
              <w:top w:w="0" w:type="dxa"/>
              <w:left w:w="6" w:type="dxa"/>
              <w:bottom w:w="0" w:type="dxa"/>
              <w:right w:w="6" w:type="dxa"/>
            </w:tcMar>
            <w:hideMark/>
          </w:tcPr>
          <w:p w:rsidR="00925BFF" w:rsidRDefault="00925BFF">
            <w:pPr>
              <w:pStyle w:val="table10"/>
              <w:spacing w:before="120"/>
            </w:pPr>
            <w:r>
              <w:t xml:space="preserve">пункт 4.10 </w:t>
            </w:r>
          </w:p>
        </w:tc>
        <w:tc>
          <w:tcPr>
            <w:tcW w:w="2376" w:type="pct"/>
            <w:tcMar>
              <w:top w:w="0" w:type="dxa"/>
              <w:left w:w="6" w:type="dxa"/>
              <w:bottom w:w="0" w:type="dxa"/>
              <w:right w:w="6" w:type="dxa"/>
            </w:tcMar>
            <w:hideMark/>
          </w:tcPr>
          <w:p w:rsidR="00925BFF" w:rsidRDefault="00925BFF">
            <w:pPr>
              <w:pStyle w:val="table10"/>
              <w:spacing w:before="120"/>
            </w:pPr>
            <w:r>
              <w:t>характеристика на несовершеннолетнего</w:t>
            </w:r>
          </w:p>
          <w:p w:rsidR="00925BFF" w:rsidRDefault="00925BFF">
            <w:pPr>
              <w:pStyle w:val="table10"/>
              <w:spacing w:before="120"/>
            </w:pPr>
            <w:r>
              <w:t>сведения о размере получаемой несовершеннолетним заработной платы либо доходов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65</w:t>
            </w:r>
            <w:r>
              <w:rPr>
                <w:vertAlign w:val="superscript"/>
              </w:rPr>
              <w:t>1</w:t>
            </w:r>
            <w:r>
              <w:t xml:space="preserve">. Принятие решения об осуществлении деятельности по оказанию услуг в сфере </w:t>
            </w:r>
            <w:proofErr w:type="spellStart"/>
            <w:r>
              <w:t>агроэкотуризма</w:t>
            </w:r>
            <w:proofErr w:type="spellEnd"/>
          </w:p>
        </w:tc>
        <w:tc>
          <w:tcPr>
            <w:tcW w:w="831" w:type="pct"/>
            <w:tcMar>
              <w:top w:w="0" w:type="dxa"/>
              <w:left w:w="6" w:type="dxa"/>
              <w:bottom w:w="0" w:type="dxa"/>
              <w:right w:w="6" w:type="dxa"/>
            </w:tcMar>
            <w:hideMark/>
          </w:tcPr>
          <w:p w:rsidR="00925BFF" w:rsidRDefault="00925BFF">
            <w:pPr>
              <w:pStyle w:val="table10"/>
              <w:spacing w:before="120"/>
            </w:pPr>
            <w:r>
              <w:t>пункт 8.4</w:t>
            </w:r>
            <w:r>
              <w:rPr>
                <w:vertAlign w:val="superscript"/>
              </w:rPr>
              <w:t>1</w:t>
            </w:r>
            <w:r>
              <w:t xml:space="preserve"> перечня</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справка, содержащая сведения о записях актов гражданского состояния</w:t>
            </w:r>
          </w:p>
          <w:p w:rsidR="00925BFF" w:rsidRDefault="00925BFF">
            <w:pPr>
              <w:pStyle w:val="table10"/>
              <w:spacing w:before="120"/>
            </w:pPr>
            <w:r>
              <w:t xml:space="preserve">справки о находящихся в собственности гражданина и членов его </w:t>
            </w:r>
            <w:proofErr w:type="gramStart"/>
            <w:r>
              <w:t>семьи</w:t>
            </w:r>
            <w:proofErr w:type="gramEnd"/>
            <w:r>
              <w:t xml:space="preserve"> жилых домах в населенном пункте по месту их жительства (пребывания)</w:t>
            </w:r>
          </w:p>
          <w:p w:rsidR="00925BFF" w:rsidRDefault="00925BFF">
            <w:pPr>
              <w:pStyle w:val="table10"/>
              <w:spacing w:before="120"/>
            </w:pPr>
            <w:r>
              <w:t>выписки из регистрационной книги о правах, ограничениях (обременениях) прав на земельный участок</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9.3.1 пункта 9.3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925BFF" w:rsidRDefault="00925BFF">
            <w:pPr>
              <w:pStyle w:val="table10"/>
              <w:spacing w:before="120"/>
            </w:pPr>
            <w:r>
              <w:t>технические условия на инженерно-техническое обеспечение объекта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67. </w:t>
            </w:r>
            <w:proofErr w:type="gramStart"/>
            <w:r>
              <w:t>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End"/>
          </w:p>
        </w:tc>
        <w:tc>
          <w:tcPr>
            <w:tcW w:w="831" w:type="pct"/>
            <w:tcMar>
              <w:top w:w="0" w:type="dxa"/>
              <w:left w:w="6" w:type="dxa"/>
              <w:bottom w:w="0" w:type="dxa"/>
              <w:right w:w="6" w:type="dxa"/>
            </w:tcMar>
            <w:hideMark/>
          </w:tcPr>
          <w:p w:rsidR="00925BFF" w:rsidRDefault="00925BFF">
            <w:pPr>
              <w:pStyle w:val="table10"/>
              <w:spacing w:before="120"/>
            </w:pPr>
            <w:r>
              <w:t xml:space="preserve">подпункт 9.3.2 пункта 9.3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выдаваемая организациями жилищно-коммунального хозяйства</w:t>
            </w:r>
          </w:p>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9.3.5 пункта 9.3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9.3.6 пункта 9.3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70. Принятие решения по самовольному строительству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 xml:space="preserve">пункт 9.4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925BFF" w:rsidRDefault="00925BFF">
            <w:pPr>
              <w:pStyle w:val="table10"/>
              <w:spacing w:before="120"/>
            </w:pPr>
            <w:r>
              <w:t xml:space="preserve">пункт 10.3 </w:t>
            </w:r>
          </w:p>
        </w:tc>
        <w:tc>
          <w:tcPr>
            <w:tcW w:w="2376" w:type="pct"/>
            <w:tcMar>
              <w:top w:w="0" w:type="dxa"/>
              <w:left w:w="6" w:type="dxa"/>
              <w:bottom w:w="0" w:type="dxa"/>
              <w:right w:w="6" w:type="dxa"/>
            </w:tcMar>
            <w:hideMark/>
          </w:tcPr>
          <w:p w:rsidR="00925BFF" w:rsidRDefault="00925BFF">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72. Включение </w:t>
            </w:r>
            <w:proofErr w:type="gramStart"/>
            <w:r>
              <w:t>в списки на возмещение части расходов на выполнение работ по электроснабжению находящихся в эксплуатации</w:t>
            </w:r>
            <w:proofErr w:type="gramEnd"/>
            <w:r>
              <w:t xml:space="preserve">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925BFF" w:rsidRDefault="00925BFF">
            <w:pPr>
              <w:pStyle w:val="table10"/>
              <w:spacing w:before="120"/>
            </w:pPr>
            <w:r>
              <w:t>пункт 10.6</w:t>
            </w:r>
            <w:r>
              <w:rPr>
                <w:vertAlign w:val="superscript"/>
              </w:rPr>
              <w:t>2</w:t>
            </w:r>
          </w:p>
        </w:tc>
        <w:tc>
          <w:tcPr>
            <w:tcW w:w="2376" w:type="pct"/>
            <w:tcMar>
              <w:top w:w="0" w:type="dxa"/>
              <w:left w:w="6" w:type="dxa"/>
              <w:bottom w:w="0" w:type="dxa"/>
              <w:right w:w="6" w:type="dxa"/>
            </w:tcMar>
            <w:hideMark/>
          </w:tcPr>
          <w:p w:rsidR="00925BFF" w:rsidRDefault="00925BFF">
            <w:pPr>
              <w:pStyle w:val="table10"/>
              <w:spacing w:before="120"/>
            </w:pPr>
            <w:r>
              <w:t>справка о наличии централизованного теплоснабжения</w:t>
            </w:r>
          </w:p>
          <w:p w:rsidR="00925BFF" w:rsidRDefault="00925BFF">
            <w:pPr>
              <w:pStyle w:val="table10"/>
              <w:spacing w:before="120"/>
            </w:pPr>
            <w:r>
              <w:t>справка о наличии централизованного газоснабжения</w:t>
            </w:r>
          </w:p>
          <w:p w:rsidR="00925BFF" w:rsidRDefault="00925BFF">
            <w:pPr>
              <w:pStyle w:val="table10"/>
              <w:spacing w:before="120"/>
            </w:pPr>
            <w:r>
              <w:t xml:space="preserve">справка (справки) о принадлежащих гражданину правах на объекты недвижимого </w:t>
            </w:r>
            <w:r>
              <w:lastRenderedPageBreak/>
              <w:t>имущества**</w:t>
            </w:r>
          </w:p>
          <w:p w:rsidR="00925BFF" w:rsidRDefault="00925BFF">
            <w:pPr>
              <w:pStyle w:val="table10"/>
              <w:spacing w:before="120"/>
            </w:pPr>
            <w: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72</w:t>
            </w:r>
            <w:r>
              <w:rPr>
                <w:vertAlign w:val="superscript"/>
              </w:rPr>
              <w:t>1</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925BFF" w:rsidRDefault="00925BFF">
            <w:pPr>
              <w:pStyle w:val="table10"/>
              <w:spacing w:before="120"/>
            </w:pPr>
            <w:r>
              <w:t>пункт 10.6</w:t>
            </w:r>
            <w:r>
              <w:rPr>
                <w:vertAlign w:val="superscript"/>
              </w:rPr>
              <w:t>3</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925BFF" w:rsidRDefault="00925BFF">
            <w:pPr>
              <w:pStyle w:val="table10"/>
              <w:spacing w:before="120"/>
            </w:pPr>
            <w:r>
              <w:t xml:space="preserve">пункт 10.19 </w:t>
            </w:r>
          </w:p>
        </w:tc>
        <w:tc>
          <w:tcPr>
            <w:tcW w:w="2376" w:type="pct"/>
            <w:tcMar>
              <w:top w:w="0" w:type="dxa"/>
              <w:left w:w="6" w:type="dxa"/>
              <w:bottom w:w="0" w:type="dxa"/>
              <w:right w:w="6" w:type="dxa"/>
            </w:tcMar>
            <w:hideMark/>
          </w:tcPr>
          <w:p w:rsidR="00925BFF" w:rsidRDefault="00925BFF">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925BFF" w:rsidRDefault="00925BFF">
            <w:pPr>
              <w:pStyle w:val="table10"/>
              <w:spacing w:before="120"/>
            </w:pPr>
            <w:proofErr w:type="gramStart"/>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Mar>
              <w:top w:w="0" w:type="dxa"/>
              <w:left w:w="6" w:type="dxa"/>
              <w:bottom w:w="0" w:type="dxa"/>
              <w:right w:w="6" w:type="dxa"/>
            </w:tcMar>
            <w:hideMark/>
          </w:tcPr>
          <w:p w:rsidR="00925BFF" w:rsidRDefault="00925BFF">
            <w:pPr>
              <w:pStyle w:val="table10"/>
              <w:spacing w:before="120"/>
            </w:pPr>
            <w:r>
              <w:t xml:space="preserve">пункт 10.21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 Принятие решения о постановке граждан на учет нуждающихся в местах хранения транспортных средств</w:t>
            </w:r>
          </w:p>
        </w:tc>
        <w:tc>
          <w:tcPr>
            <w:tcW w:w="831" w:type="pct"/>
            <w:tcMar>
              <w:top w:w="0" w:type="dxa"/>
              <w:left w:w="6" w:type="dxa"/>
              <w:bottom w:w="0" w:type="dxa"/>
              <w:right w:w="6" w:type="dxa"/>
            </w:tcMar>
            <w:hideMark/>
          </w:tcPr>
          <w:p w:rsidR="00925BFF" w:rsidRDefault="00925BFF">
            <w:pPr>
              <w:pStyle w:val="table10"/>
              <w:spacing w:before="120"/>
            </w:pPr>
            <w:r>
              <w:t xml:space="preserve">пункт 15.19 </w:t>
            </w:r>
          </w:p>
        </w:tc>
        <w:tc>
          <w:tcPr>
            <w:tcW w:w="2376" w:type="pct"/>
            <w:tcMar>
              <w:top w:w="0" w:type="dxa"/>
              <w:left w:w="6" w:type="dxa"/>
              <w:bottom w:w="0" w:type="dxa"/>
              <w:right w:w="6" w:type="dxa"/>
            </w:tcMar>
            <w:hideMark/>
          </w:tcPr>
          <w:p w:rsidR="00925BFF" w:rsidRDefault="00925BFF">
            <w:pPr>
              <w:pStyle w:val="table10"/>
              <w:spacing w:before="120"/>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1</w:t>
            </w:r>
            <w:r>
              <w:t>. Выдача удостоверения тракториста-машиниста соответствующей категории (далее – удостоверение тракториста-машиниста)</w:t>
            </w:r>
          </w:p>
        </w:tc>
        <w:tc>
          <w:tcPr>
            <w:tcW w:w="831" w:type="pct"/>
            <w:tcMar>
              <w:top w:w="0" w:type="dxa"/>
              <w:left w:w="6" w:type="dxa"/>
              <w:bottom w:w="0" w:type="dxa"/>
              <w:right w:w="6" w:type="dxa"/>
            </w:tcMar>
            <w:hideMark/>
          </w:tcPr>
          <w:p w:rsidR="00925BFF" w:rsidRDefault="00925BFF">
            <w:pPr>
              <w:pStyle w:val="table10"/>
              <w:spacing w:before="120"/>
            </w:pPr>
            <w:r>
              <w:t>пункт 15.21</w:t>
            </w:r>
          </w:p>
        </w:tc>
        <w:tc>
          <w:tcPr>
            <w:tcW w:w="2376" w:type="pct"/>
            <w:tcMar>
              <w:top w:w="0" w:type="dxa"/>
              <w:left w:w="6" w:type="dxa"/>
              <w:bottom w:w="0" w:type="dxa"/>
              <w:right w:w="6" w:type="dxa"/>
            </w:tcMar>
            <w:hideMark/>
          </w:tcPr>
          <w:p w:rsidR="00925BFF" w:rsidRDefault="00925BFF">
            <w:pPr>
              <w:pStyle w:val="table10"/>
              <w:spacing w:before="120"/>
            </w:pPr>
            <w:r>
              <w:t>сведения территориального подразделения Государственной автомобильной инспекции об отсутствии обстоятельств, предусмотренных абзацами вторым, шестым–десятым статьи 27 Закона Республики Беларусь от 5 января 2008 г. № 313-З «О дорожном движении» и препятствующих выдаче, обмену и возврату удостоверения тракториста-машиниста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2</w:t>
            </w:r>
            <w:r>
              <w:t>. Обмен удостоверения тракториста-машиниста, а также удостоверения тракториста-машиниста (с категориями), выданных на территории республик бывшего СССР</w:t>
            </w:r>
          </w:p>
        </w:tc>
        <w:tc>
          <w:tcPr>
            <w:tcW w:w="831" w:type="pct"/>
            <w:tcMar>
              <w:top w:w="0" w:type="dxa"/>
              <w:left w:w="6" w:type="dxa"/>
              <w:bottom w:w="0" w:type="dxa"/>
              <w:right w:w="6" w:type="dxa"/>
            </w:tcMar>
            <w:hideMark/>
          </w:tcPr>
          <w:p w:rsidR="00925BFF" w:rsidRDefault="00925BFF">
            <w:pPr>
              <w:pStyle w:val="table10"/>
              <w:spacing w:before="120"/>
            </w:pPr>
            <w:r>
              <w:t>пункт 15.22</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3</w:t>
            </w:r>
            <w:r>
              <w:t>.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31" w:type="pct"/>
            <w:tcMar>
              <w:top w:w="0" w:type="dxa"/>
              <w:left w:w="6" w:type="dxa"/>
              <w:bottom w:w="0" w:type="dxa"/>
              <w:right w:w="6" w:type="dxa"/>
            </w:tcMar>
            <w:hideMark/>
          </w:tcPr>
          <w:p w:rsidR="00925BFF" w:rsidRDefault="00925BFF">
            <w:pPr>
              <w:pStyle w:val="table10"/>
              <w:spacing w:before="120"/>
            </w:pPr>
            <w:r>
              <w:t>пункт 15.23</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4</w:t>
            </w:r>
            <w:r>
              <w:t>.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31" w:type="pct"/>
            <w:tcMar>
              <w:top w:w="0" w:type="dxa"/>
              <w:left w:w="6" w:type="dxa"/>
              <w:bottom w:w="0" w:type="dxa"/>
              <w:right w:w="6" w:type="dxa"/>
            </w:tcMar>
            <w:hideMark/>
          </w:tcPr>
          <w:p w:rsidR="00925BFF" w:rsidRDefault="00925BFF">
            <w:pPr>
              <w:pStyle w:val="table10"/>
              <w:spacing w:before="120"/>
            </w:pPr>
            <w:r>
              <w:t>пункт 15.25</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5</w:t>
            </w:r>
            <w:r>
              <w:t xml:space="preserve">. </w:t>
            </w:r>
            <w:proofErr w:type="gramStart"/>
            <w:r>
              <w:t xml:space="preserve">Возврат удостоверения тракториста-машиниста после </w:t>
            </w:r>
            <w:r>
              <w:lastRenderedPageBreak/>
              <w:t>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w:t>
            </w:r>
            <w:proofErr w:type="gramEnd"/>
            <w:r>
              <w:t xml:space="preserve"> </w:t>
            </w:r>
            <w:proofErr w:type="gramStart"/>
            <w:r>
              <w:t>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w:t>
            </w:r>
            <w:proofErr w:type="gramEnd"/>
            <w:r>
              <w:t xml:space="preserve">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31" w:type="pct"/>
            <w:tcMar>
              <w:top w:w="0" w:type="dxa"/>
              <w:left w:w="6" w:type="dxa"/>
              <w:bottom w:w="0" w:type="dxa"/>
              <w:right w:w="6" w:type="dxa"/>
            </w:tcMar>
            <w:hideMark/>
          </w:tcPr>
          <w:p w:rsidR="00925BFF" w:rsidRDefault="00925BFF">
            <w:pPr>
              <w:pStyle w:val="table10"/>
              <w:spacing w:before="120"/>
            </w:pPr>
            <w:r>
              <w:lastRenderedPageBreak/>
              <w:t>пункт 15.28</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76. Выдача разрешения на удаление объектов растительного мира</w:t>
            </w:r>
          </w:p>
        </w:tc>
        <w:tc>
          <w:tcPr>
            <w:tcW w:w="831" w:type="pct"/>
            <w:tcMar>
              <w:top w:w="0" w:type="dxa"/>
              <w:left w:w="6" w:type="dxa"/>
              <w:bottom w:w="0" w:type="dxa"/>
              <w:right w:w="6" w:type="dxa"/>
            </w:tcMar>
            <w:hideMark/>
          </w:tcPr>
          <w:p w:rsidR="00925BFF" w:rsidRDefault="00925BFF">
            <w:pPr>
              <w:pStyle w:val="table10"/>
              <w:spacing w:before="120"/>
            </w:pPr>
            <w:r>
              <w:t xml:space="preserve">пункт 16.6 </w:t>
            </w:r>
          </w:p>
        </w:tc>
        <w:tc>
          <w:tcPr>
            <w:tcW w:w="2376" w:type="pct"/>
            <w:tcMar>
              <w:top w:w="0" w:type="dxa"/>
              <w:left w:w="6" w:type="dxa"/>
              <w:bottom w:w="0" w:type="dxa"/>
              <w:right w:w="6" w:type="dxa"/>
            </w:tcMar>
            <w:hideMark/>
          </w:tcPr>
          <w:p w:rsidR="00925BFF" w:rsidRDefault="00925BFF">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925BFF" w:rsidRDefault="00925BFF">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925BFF" w:rsidRDefault="00925BFF">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925BFF" w:rsidRDefault="00925BFF">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w:t>
            </w:r>
            <w:r>
              <w:lastRenderedPageBreak/>
              <w:t>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925BFF" w:rsidRDefault="00925BFF">
            <w:pPr>
              <w:pStyle w:val="table10"/>
              <w:spacing w:before="120"/>
            </w:pPr>
            <w:r>
              <w:lastRenderedPageBreak/>
              <w:t xml:space="preserve">пункт 16.16 </w:t>
            </w:r>
          </w:p>
        </w:tc>
        <w:tc>
          <w:tcPr>
            <w:tcW w:w="2376" w:type="pct"/>
            <w:tcMar>
              <w:top w:w="0" w:type="dxa"/>
              <w:left w:w="6" w:type="dxa"/>
              <w:bottom w:w="0" w:type="dxa"/>
              <w:right w:w="6" w:type="dxa"/>
            </w:tcMar>
            <w:hideMark/>
          </w:tcPr>
          <w:p w:rsidR="00925BFF" w:rsidRDefault="00925BFF">
            <w:pPr>
              <w:pStyle w:val="table10"/>
              <w:spacing w:before="120"/>
            </w:pPr>
            <w:proofErr w:type="gramStart"/>
            <w:r>
              <w:t xml:space="preserve">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w:t>
            </w:r>
            <w:r>
              <w:lastRenderedPageBreak/>
              <w:t>зарегистрированы в едином государственном регистре недвижимого имущества, прав на него и сделок с ним</w:t>
            </w:r>
            <w:proofErr w:type="gramEnd"/>
          </w:p>
          <w:p w:rsidR="00925BFF" w:rsidRDefault="00925BFF">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831" w:type="pct"/>
            <w:tcMar>
              <w:top w:w="0" w:type="dxa"/>
              <w:left w:w="6" w:type="dxa"/>
              <w:bottom w:w="0" w:type="dxa"/>
              <w:right w:w="6" w:type="dxa"/>
            </w:tcMar>
            <w:hideMark/>
          </w:tcPr>
          <w:p w:rsidR="00925BFF" w:rsidRDefault="00925BFF">
            <w:pPr>
              <w:pStyle w:val="table10"/>
              <w:spacing w:before="120"/>
            </w:pPr>
            <w:r>
              <w:t>пункт 18.16</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925BFF" w:rsidRDefault="00925BFF">
            <w:pPr>
              <w:pStyle w:val="table10"/>
              <w:spacing w:before="120"/>
            </w:pPr>
            <w:r>
              <w:t>сведения о наличии у гражданина в собственности недвижимого имущества, транспортных средств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79. Принятие решения об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925BFF" w:rsidRDefault="00925BFF">
            <w:pPr>
              <w:pStyle w:val="table10"/>
              <w:spacing w:before="120"/>
            </w:pPr>
            <w:r>
              <w:t xml:space="preserve">пункт 18.17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925BFF" w:rsidRDefault="00925BFF">
            <w:pPr>
              <w:pStyle w:val="table10"/>
              <w:spacing w:before="120"/>
            </w:pPr>
            <w:r>
              <w:t>сведения о наличии у гражданина в собственности недвижимого имущества, транспортных средств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80. Принятие решения, подтверждающего </w:t>
            </w:r>
            <w:proofErr w:type="spellStart"/>
            <w:r>
              <w:t>приобретательную</w:t>
            </w:r>
            <w:proofErr w:type="spellEnd"/>
            <w: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31" w:type="pct"/>
            <w:tcMar>
              <w:top w:w="0" w:type="dxa"/>
              <w:left w:w="6" w:type="dxa"/>
              <w:bottom w:w="0" w:type="dxa"/>
              <w:right w:w="6" w:type="dxa"/>
            </w:tcMar>
            <w:hideMark/>
          </w:tcPr>
          <w:p w:rsidR="00925BFF" w:rsidRDefault="00925BFF">
            <w:pPr>
              <w:pStyle w:val="table10"/>
              <w:spacing w:before="120"/>
            </w:pPr>
            <w:r>
              <w:t xml:space="preserve">пункт 22.8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925BFF" w:rsidRDefault="00925BFF">
            <w:pPr>
              <w:pStyle w:val="table10"/>
              <w:spacing w:before="120"/>
            </w:pPr>
            <w:r>
              <w:t>пункт 22.9</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925BFF" w:rsidRDefault="00925BFF">
            <w:pPr>
              <w:pStyle w:val="table10"/>
              <w:spacing w:before="120"/>
            </w:pPr>
            <w:r>
              <w:t>пункт 22.9</w:t>
            </w:r>
            <w:r>
              <w:rPr>
                <w:vertAlign w:val="superscript"/>
              </w:rPr>
              <w:t>1</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83. </w:t>
            </w:r>
            <w:proofErr w:type="gramStart"/>
            <w: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roofErr w:type="gramEnd"/>
          </w:p>
        </w:tc>
        <w:tc>
          <w:tcPr>
            <w:tcW w:w="831" w:type="pct"/>
            <w:tcMar>
              <w:top w:w="0" w:type="dxa"/>
              <w:left w:w="6" w:type="dxa"/>
              <w:bottom w:w="0" w:type="dxa"/>
              <w:right w:w="6" w:type="dxa"/>
            </w:tcMar>
            <w:hideMark/>
          </w:tcPr>
          <w:p w:rsidR="00925BFF" w:rsidRDefault="00925BFF">
            <w:pPr>
              <w:pStyle w:val="table10"/>
              <w:spacing w:before="120"/>
            </w:pPr>
            <w:r>
              <w:t>пункт 22.9</w:t>
            </w:r>
            <w:r>
              <w:rPr>
                <w:vertAlign w:val="superscript"/>
              </w:rPr>
              <w:t>2</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lastRenderedPageBreak/>
              <w:t>классификацией назначения объектов недвижимого имущества</w:t>
            </w:r>
          </w:p>
        </w:tc>
        <w:tc>
          <w:tcPr>
            <w:tcW w:w="831" w:type="pct"/>
            <w:tcMar>
              <w:top w:w="0" w:type="dxa"/>
              <w:left w:w="6" w:type="dxa"/>
              <w:bottom w:w="0" w:type="dxa"/>
              <w:right w:w="6" w:type="dxa"/>
            </w:tcMar>
            <w:hideMark/>
          </w:tcPr>
          <w:p w:rsidR="00925BFF" w:rsidRDefault="00925BFF">
            <w:pPr>
              <w:pStyle w:val="table10"/>
              <w:spacing w:before="120"/>
            </w:pPr>
            <w:r>
              <w:lastRenderedPageBreak/>
              <w:t>пункт 22.9</w:t>
            </w:r>
            <w:r>
              <w:rPr>
                <w:vertAlign w:val="superscript"/>
              </w:rPr>
              <w:t>3</w:t>
            </w:r>
          </w:p>
        </w:tc>
        <w:tc>
          <w:tcPr>
            <w:tcW w:w="2376" w:type="pct"/>
            <w:tcMar>
              <w:top w:w="0" w:type="dxa"/>
              <w:left w:w="6" w:type="dxa"/>
              <w:bottom w:w="0" w:type="dxa"/>
              <w:right w:w="6" w:type="dxa"/>
            </w:tcMar>
            <w:hideMark/>
          </w:tcPr>
          <w:p w:rsidR="00925BFF" w:rsidRDefault="00925BFF">
            <w:pPr>
              <w:pStyle w:val="table10"/>
              <w:spacing w:before="120"/>
            </w:pPr>
            <w:proofErr w:type="gramStart"/>
            <w:r>
              <w:t xml:space="preserve">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w:t>
            </w:r>
            <w:r>
              <w:lastRenderedPageBreak/>
              <w:t>помещение или машино-место, часть которого погибла, расположены**</w:t>
            </w:r>
            <w:proofErr w:type="gramEnd"/>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xml:space="preserve">85. </w:t>
            </w:r>
            <w:proofErr w:type="gramStart"/>
            <w: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Mar>
              <w:top w:w="0" w:type="dxa"/>
              <w:left w:w="6" w:type="dxa"/>
              <w:bottom w:w="0" w:type="dxa"/>
              <w:right w:w="6" w:type="dxa"/>
            </w:tcMar>
            <w:hideMark/>
          </w:tcPr>
          <w:p w:rsidR="00925BFF" w:rsidRDefault="00925BFF">
            <w:pPr>
              <w:pStyle w:val="table10"/>
              <w:spacing w:before="120"/>
            </w:pPr>
            <w:r>
              <w:t xml:space="preserve">пункт 22.24 </w:t>
            </w:r>
          </w:p>
        </w:tc>
        <w:tc>
          <w:tcPr>
            <w:tcW w:w="2376" w:type="pct"/>
            <w:tcMar>
              <w:top w:w="0" w:type="dxa"/>
              <w:left w:w="6" w:type="dxa"/>
              <w:bottom w:w="0" w:type="dxa"/>
              <w:right w:w="6" w:type="dxa"/>
            </w:tcMar>
            <w:hideMark/>
          </w:tcPr>
          <w:p w:rsidR="00925BFF" w:rsidRDefault="00925BFF">
            <w:pPr>
              <w:pStyle w:val="table10"/>
              <w:spacing w:before="120"/>
            </w:pPr>
            <w:r>
              <w:t>справка о последнем месте жительства наследодателя и о составе его семьи на день смерти</w:t>
            </w:r>
          </w:p>
          <w:p w:rsidR="00925BFF" w:rsidRDefault="00925BFF">
            <w:pPr>
              <w:pStyle w:val="table10"/>
              <w:spacing w:before="120"/>
            </w:pPr>
            <w: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tcMar>
              <w:top w:w="0" w:type="dxa"/>
              <w:left w:w="6" w:type="dxa"/>
              <w:bottom w:w="0" w:type="dxa"/>
              <w:right w:w="6" w:type="dxa"/>
            </w:tcMar>
            <w:hideMark/>
          </w:tcPr>
          <w:p w:rsidR="00925BFF" w:rsidRDefault="00925BFF">
            <w:pPr>
              <w:pStyle w:val="table10"/>
              <w:spacing w:before="120"/>
            </w:pPr>
            <w:r>
              <w:t>пункт 22.24</w:t>
            </w:r>
            <w:r>
              <w:rPr>
                <w:vertAlign w:val="superscript"/>
              </w:rPr>
              <w:t>1</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25BFF">
        <w:trPr>
          <w:trHeight w:val="240"/>
        </w:trPr>
        <w:tc>
          <w:tcPr>
            <w:tcW w:w="1793" w:type="pct"/>
            <w:tcBorders>
              <w:bottom w:val="single" w:sz="4" w:space="0" w:color="auto"/>
            </w:tcBorders>
            <w:tcMar>
              <w:top w:w="0" w:type="dxa"/>
              <w:left w:w="6" w:type="dxa"/>
              <w:bottom w:w="0" w:type="dxa"/>
              <w:right w:w="6" w:type="dxa"/>
            </w:tcMar>
            <w:hideMark/>
          </w:tcPr>
          <w:p w:rsidR="00925BFF" w:rsidRDefault="00925BFF">
            <w:pPr>
              <w:pStyle w:val="table10"/>
              <w:spacing w:before="120"/>
            </w:pPr>
            <w:r>
              <w:t xml:space="preserve">87. </w:t>
            </w:r>
            <w:proofErr w:type="gramStart"/>
            <w: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831" w:type="pct"/>
            <w:tcBorders>
              <w:bottom w:val="single" w:sz="4" w:space="0" w:color="auto"/>
            </w:tcBorders>
            <w:tcMar>
              <w:top w:w="0" w:type="dxa"/>
              <w:left w:w="6" w:type="dxa"/>
              <w:bottom w:w="0" w:type="dxa"/>
              <w:right w:w="6" w:type="dxa"/>
            </w:tcMar>
            <w:hideMark/>
          </w:tcPr>
          <w:p w:rsidR="00925BFF" w:rsidRDefault="00925BFF">
            <w:pPr>
              <w:pStyle w:val="table10"/>
              <w:spacing w:before="120"/>
            </w:pPr>
            <w:r>
              <w:t>пункт 22.24</w:t>
            </w:r>
            <w:r>
              <w:rPr>
                <w:vertAlign w:val="superscript"/>
              </w:rPr>
              <w:t>2</w:t>
            </w:r>
          </w:p>
        </w:tc>
        <w:tc>
          <w:tcPr>
            <w:tcW w:w="2376" w:type="pct"/>
            <w:tcBorders>
              <w:bottom w:val="single" w:sz="4" w:space="0" w:color="auto"/>
            </w:tcBorders>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925BFF" w:rsidRDefault="00925BFF">
      <w:pPr>
        <w:pStyle w:val="newncpi"/>
      </w:pPr>
      <w:r>
        <w:t> </w:t>
      </w:r>
    </w:p>
    <w:p w:rsidR="00925BFF" w:rsidRDefault="00925BFF">
      <w:pPr>
        <w:pStyle w:val="snoskiline"/>
      </w:pPr>
      <w:r>
        <w:t>______________________________</w:t>
      </w:r>
    </w:p>
    <w:p w:rsidR="00925BFF" w:rsidRDefault="00925BFF">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925BFF" w:rsidRDefault="00925BFF">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925BFF" w:rsidRDefault="00925BFF">
      <w:pPr>
        <w:pStyle w:val="snoski"/>
        <w:spacing w:after="240"/>
      </w:pPr>
      <w:proofErr w:type="gramStart"/>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925BFF" w:rsidRDefault="00925BFF">
      <w:pPr>
        <w:pStyle w:val="newncpi"/>
      </w:pPr>
      <w:r>
        <w:t> </w:t>
      </w:r>
    </w:p>
    <w:p w:rsidR="004114DC" w:rsidRDefault="004114DC"/>
    <w:sectPr w:rsidR="004114DC" w:rsidSect="00925BFF">
      <w:pgSz w:w="16838" w:h="11906" w:orient="landscape"/>
      <w:pgMar w:top="567" w:right="289" w:bottom="567" w:left="340" w:header="280" w:footer="709"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04" w:rsidRDefault="00AA1B04" w:rsidP="00925BFF">
      <w:r>
        <w:separator/>
      </w:r>
    </w:p>
  </w:endnote>
  <w:endnote w:type="continuationSeparator" w:id="0">
    <w:p w:rsidR="00AA1B04" w:rsidRDefault="00AA1B04" w:rsidP="0092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04" w:rsidRDefault="00AA1B04" w:rsidP="00925BFF">
      <w:r>
        <w:separator/>
      </w:r>
    </w:p>
  </w:footnote>
  <w:footnote w:type="continuationSeparator" w:id="0">
    <w:p w:rsidR="00AA1B04" w:rsidRDefault="00AA1B04" w:rsidP="0092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FF" w:rsidRDefault="00925BFF" w:rsidP="006321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BFF" w:rsidRDefault="00925B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FF" w:rsidRPr="00925BFF" w:rsidRDefault="00925BFF" w:rsidP="00632141">
    <w:pPr>
      <w:pStyle w:val="a3"/>
      <w:framePr w:wrap="around" w:vAnchor="text" w:hAnchor="margin" w:xAlign="center" w:y="1"/>
      <w:rPr>
        <w:rStyle w:val="a7"/>
        <w:rFonts w:cs="Times New Roman"/>
        <w:sz w:val="24"/>
      </w:rPr>
    </w:pPr>
    <w:r w:rsidRPr="00925BFF">
      <w:rPr>
        <w:rStyle w:val="a7"/>
        <w:rFonts w:cs="Times New Roman"/>
        <w:sz w:val="24"/>
      </w:rPr>
      <w:fldChar w:fldCharType="begin"/>
    </w:r>
    <w:r w:rsidRPr="00925BFF">
      <w:rPr>
        <w:rStyle w:val="a7"/>
        <w:rFonts w:cs="Times New Roman"/>
        <w:sz w:val="24"/>
      </w:rPr>
      <w:instrText xml:space="preserve">PAGE  </w:instrText>
    </w:r>
    <w:r w:rsidRPr="00925BFF">
      <w:rPr>
        <w:rStyle w:val="a7"/>
        <w:rFonts w:cs="Times New Roman"/>
        <w:sz w:val="24"/>
      </w:rPr>
      <w:fldChar w:fldCharType="separate"/>
    </w:r>
    <w:r w:rsidR="00365F70">
      <w:rPr>
        <w:rStyle w:val="a7"/>
        <w:rFonts w:cs="Times New Roman"/>
        <w:noProof/>
        <w:sz w:val="24"/>
      </w:rPr>
      <w:t>23</w:t>
    </w:r>
    <w:r w:rsidRPr="00925BFF">
      <w:rPr>
        <w:rStyle w:val="a7"/>
        <w:rFonts w:cs="Times New Roman"/>
        <w:sz w:val="24"/>
      </w:rPr>
      <w:fldChar w:fldCharType="end"/>
    </w:r>
  </w:p>
  <w:p w:rsidR="00925BFF" w:rsidRPr="00925BFF" w:rsidRDefault="00925BFF">
    <w:pPr>
      <w:pStyle w:val="a3"/>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FF"/>
    <w:rsid w:val="00365F70"/>
    <w:rsid w:val="004114DC"/>
    <w:rsid w:val="005A7B90"/>
    <w:rsid w:val="006C577B"/>
    <w:rsid w:val="00925BFF"/>
    <w:rsid w:val="00AA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titlencpi">
    <w:name w:val="titlencpi"/>
    <w:basedOn w:val="a"/>
    <w:rsid w:val="00925BFF"/>
    <w:pPr>
      <w:spacing w:before="240" w:after="240"/>
      <w:ind w:right="2268"/>
      <w:jc w:val="left"/>
    </w:pPr>
    <w:rPr>
      <w:rFonts w:eastAsia="Times New Roman" w:cs="Times New Roman"/>
      <w:b/>
      <w:bCs/>
      <w:sz w:val="28"/>
      <w:szCs w:val="28"/>
      <w:lang w:eastAsia="ru-RU"/>
    </w:rPr>
  </w:style>
  <w:style w:type="paragraph" w:customStyle="1" w:styleId="titlep">
    <w:name w:val="titlep"/>
    <w:basedOn w:val="a"/>
    <w:rsid w:val="00925BFF"/>
    <w:pPr>
      <w:spacing w:before="240" w:after="240"/>
      <w:jc w:val="center"/>
    </w:pPr>
    <w:rPr>
      <w:rFonts w:eastAsiaTheme="minorEastAsia" w:cs="Times New Roman"/>
      <w:b/>
      <w:bCs/>
      <w:sz w:val="24"/>
      <w:szCs w:val="24"/>
      <w:lang w:eastAsia="ru-RU"/>
    </w:rPr>
  </w:style>
  <w:style w:type="paragraph" w:customStyle="1" w:styleId="point">
    <w:name w:val="point"/>
    <w:basedOn w:val="a"/>
    <w:rsid w:val="00925BFF"/>
    <w:pPr>
      <w:ind w:firstLine="567"/>
    </w:pPr>
    <w:rPr>
      <w:rFonts w:eastAsiaTheme="minorEastAsia" w:cs="Times New Roman"/>
      <w:sz w:val="24"/>
      <w:szCs w:val="24"/>
      <w:lang w:eastAsia="ru-RU"/>
    </w:rPr>
  </w:style>
  <w:style w:type="paragraph" w:customStyle="1" w:styleId="preamble">
    <w:name w:val="preamble"/>
    <w:basedOn w:val="a"/>
    <w:rsid w:val="00925BFF"/>
    <w:pPr>
      <w:ind w:firstLine="567"/>
    </w:pPr>
    <w:rPr>
      <w:rFonts w:eastAsiaTheme="minorEastAsia" w:cs="Times New Roman"/>
      <w:sz w:val="24"/>
      <w:szCs w:val="24"/>
      <w:lang w:eastAsia="ru-RU"/>
    </w:rPr>
  </w:style>
  <w:style w:type="paragraph" w:customStyle="1" w:styleId="snoski">
    <w:name w:val="snoski"/>
    <w:basedOn w:val="a"/>
    <w:rsid w:val="00925BFF"/>
    <w:pPr>
      <w:ind w:firstLine="567"/>
    </w:pPr>
    <w:rPr>
      <w:rFonts w:eastAsiaTheme="minorEastAsia" w:cs="Times New Roman"/>
      <w:sz w:val="20"/>
      <w:szCs w:val="20"/>
      <w:lang w:eastAsia="ru-RU"/>
    </w:rPr>
  </w:style>
  <w:style w:type="paragraph" w:customStyle="1" w:styleId="snoskiline">
    <w:name w:val="snoskiline"/>
    <w:basedOn w:val="a"/>
    <w:rsid w:val="00925BFF"/>
    <w:rPr>
      <w:rFonts w:eastAsiaTheme="minorEastAsia" w:cs="Times New Roman"/>
      <w:sz w:val="20"/>
      <w:szCs w:val="20"/>
      <w:lang w:eastAsia="ru-RU"/>
    </w:rPr>
  </w:style>
  <w:style w:type="paragraph" w:customStyle="1" w:styleId="table10">
    <w:name w:val="table10"/>
    <w:basedOn w:val="a"/>
    <w:rsid w:val="00925BFF"/>
    <w:pPr>
      <w:jc w:val="left"/>
    </w:pPr>
    <w:rPr>
      <w:rFonts w:eastAsiaTheme="minorEastAsia" w:cs="Times New Roman"/>
      <w:sz w:val="20"/>
      <w:szCs w:val="20"/>
      <w:lang w:eastAsia="ru-RU"/>
    </w:rPr>
  </w:style>
  <w:style w:type="paragraph" w:customStyle="1" w:styleId="append">
    <w:name w:val="append"/>
    <w:basedOn w:val="a"/>
    <w:rsid w:val="00925BFF"/>
    <w:pPr>
      <w:jc w:val="left"/>
    </w:pPr>
    <w:rPr>
      <w:rFonts w:eastAsiaTheme="minorEastAsia" w:cs="Times New Roman"/>
      <w:sz w:val="22"/>
      <w:lang w:eastAsia="ru-RU"/>
    </w:rPr>
  </w:style>
  <w:style w:type="paragraph" w:customStyle="1" w:styleId="changeadd">
    <w:name w:val="changeadd"/>
    <w:basedOn w:val="a"/>
    <w:rsid w:val="00925BFF"/>
    <w:pPr>
      <w:ind w:left="1134" w:firstLine="567"/>
    </w:pPr>
    <w:rPr>
      <w:rFonts w:eastAsiaTheme="minorEastAsia" w:cs="Times New Roman"/>
      <w:sz w:val="24"/>
      <w:szCs w:val="24"/>
      <w:lang w:eastAsia="ru-RU"/>
    </w:rPr>
  </w:style>
  <w:style w:type="paragraph" w:customStyle="1" w:styleId="changei">
    <w:name w:val="changei"/>
    <w:basedOn w:val="a"/>
    <w:rsid w:val="00925BFF"/>
    <w:pPr>
      <w:ind w:left="1021"/>
      <w:jc w:val="left"/>
    </w:pPr>
    <w:rPr>
      <w:rFonts w:eastAsiaTheme="minorEastAsia" w:cs="Times New Roman"/>
      <w:sz w:val="24"/>
      <w:szCs w:val="24"/>
      <w:lang w:eastAsia="ru-RU"/>
    </w:rPr>
  </w:style>
  <w:style w:type="paragraph" w:customStyle="1" w:styleId="append1">
    <w:name w:val="append1"/>
    <w:basedOn w:val="a"/>
    <w:rsid w:val="00925BFF"/>
    <w:pPr>
      <w:spacing w:after="28"/>
      <w:jc w:val="left"/>
    </w:pPr>
    <w:rPr>
      <w:rFonts w:eastAsiaTheme="minorEastAsia" w:cs="Times New Roman"/>
      <w:sz w:val="22"/>
      <w:lang w:eastAsia="ru-RU"/>
    </w:rPr>
  </w:style>
  <w:style w:type="paragraph" w:customStyle="1" w:styleId="newncpi">
    <w:name w:val="newncpi"/>
    <w:basedOn w:val="a"/>
    <w:rsid w:val="00925BFF"/>
    <w:pPr>
      <w:ind w:firstLine="567"/>
    </w:pPr>
    <w:rPr>
      <w:rFonts w:eastAsiaTheme="minorEastAsia" w:cs="Times New Roman"/>
      <w:sz w:val="24"/>
      <w:szCs w:val="24"/>
      <w:lang w:eastAsia="ru-RU"/>
    </w:rPr>
  </w:style>
  <w:style w:type="paragraph" w:customStyle="1" w:styleId="newncpi0">
    <w:name w:val="newncpi0"/>
    <w:basedOn w:val="a"/>
    <w:rsid w:val="00925BFF"/>
    <w:rPr>
      <w:rFonts w:eastAsiaTheme="minorEastAsia" w:cs="Times New Roman"/>
      <w:sz w:val="24"/>
      <w:szCs w:val="24"/>
      <w:lang w:eastAsia="ru-RU"/>
    </w:rPr>
  </w:style>
  <w:style w:type="character" w:customStyle="1" w:styleId="name">
    <w:name w:val="name"/>
    <w:basedOn w:val="a0"/>
    <w:rsid w:val="00925BFF"/>
    <w:rPr>
      <w:rFonts w:ascii="Times New Roman" w:hAnsi="Times New Roman" w:cs="Times New Roman" w:hint="default"/>
      <w:caps/>
    </w:rPr>
  </w:style>
  <w:style w:type="character" w:customStyle="1" w:styleId="promulgator">
    <w:name w:val="promulgator"/>
    <w:basedOn w:val="a0"/>
    <w:rsid w:val="00925BFF"/>
    <w:rPr>
      <w:rFonts w:ascii="Times New Roman" w:hAnsi="Times New Roman" w:cs="Times New Roman" w:hint="default"/>
      <w:caps/>
    </w:rPr>
  </w:style>
  <w:style w:type="character" w:customStyle="1" w:styleId="datepr">
    <w:name w:val="datepr"/>
    <w:basedOn w:val="a0"/>
    <w:rsid w:val="00925BFF"/>
    <w:rPr>
      <w:rFonts w:ascii="Times New Roman" w:hAnsi="Times New Roman" w:cs="Times New Roman" w:hint="default"/>
    </w:rPr>
  </w:style>
  <w:style w:type="character" w:customStyle="1" w:styleId="number">
    <w:name w:val="number"/>
    <w:basedOn w:val="a0"/>
    <w:rsid w:val="00925BFF"/>
    <w:rPr>
      <w:rFonts w:ascii="Times New Roman" w:hAnsi="Times New Roman" w:cs="Times New Roman" w:hint="default"/>
    </w:rPr>
  </w:style>
  <w:style w:type="character" w:customStyle="1" w:styleId="post">
    <w:name w:val="post"/>
    <w:basedOn w:val="a0"/>
    <w:rsid w:val="00925BFF"/>
    <w:rPr>
      <w:rFonts w:ascii="Times New Roman" w:hAnsi="Times New Roman" w:cs="Times New Roman" w:hint="default"/>
      <w:b/>
      <w:bCs/>
      <w:sz w:val="22"/>
      <w:szCs w:val="22"/>
    </w:rPr>
  </w:style>
  <w:style w:type="character" w:customStyle="1" w:styleId="pers">
    <w:name w:val="pers"/>
    <w:basedOn w:val="a0"/>
    <w:rsid w:val="00925BFF"/>
    <w:rPr>
      <w:rFonts w:ascii="Times New Roman" w:hAnsi="Times New Roman" w:cs="Times New Roman" w:hint="default"/>
      <w:b/>
      <w:bCs/>
      <w:sz w:val="22"/>
      <w:szCs w:val="22"/>
    </w:rPr>
  </w:style>
  <w:style w:type="paragraph" w:styleId="a3">
    <w:name w:val="header"/>
    <w:basedOn w:val="a"/>
    <w:link w:val="a4"/>
    <w:uiPriority w:val="99"/>
    <w:unhideWhenUsed/>
    <w:rsid w:val="00925BFF"/>
    <w:pPr>
      <w:tabs>
        <w:tab w:val="center" w:pos="4677"/>
        <w:tab w:val="right" w:pos="9355"/>
      </w:tabs>
    </w:pPr>
  </w:style>
  <w:style w:type="character" w:customStyle="1" w:styleId="a4">
    <w:name w:val="Верхний колонтитул Знак"/>
    <w:basedOn w:val="a0"/>
    <w:link w:val="a3"/>
    <w:uiPriority w:val="99"/>
    <w:rsid w:val="00925BFF"/>
  </w:style>
  <w:style w:type="paragraph" w:styleId="a5">
    <w:name w:val="footer"/>
    <w:basedOn w:val="a"/>
    <w:link w:val="a6"/>
    <w:uiPriority w:val="99"/>
    <w:unhideWhenUsed/>
    <w:rsid w:val="00925BFF"/>
    <w:pPr>
      <w:tabs>
        <w:tab w:val="center" w:pos="4677"/>
        <w:tab w:val="right" w:pos="9355"/>
      </w:tabs>
    </w:pPr>
  </w:style>
  <w:style w:type="character" w:customStyle="1" w:styleId="a6">
    <w:name w:val="Нижний колонтитул Знак"/>
    <w:basedOn w:val="a0"/>
    <w:link w:val="a5"/>
    <w:uiPriority w:val="99"/>
    <w:rsid w:val="00925BFF"/>
  </w:style>
  <w:style w:type="character" w:styleId="a7">
    <w:name w:val="page number"/>
    <w:basedOn w:val="a0"/>
    <w:uiPriority w:val="99"/>
    <w:semiHidden/>
    <w:unhideWhenUsed/>
    <w:rsid w:val="00925BFF"/>
  </w:style>
  <w:style w:type="table" w:styleId="a8">
    <w:name w:val="Table Grid"/>
    <w:basedOn w:val="a1"/>
    <w:uiPriority w:val="39"/>
    <w:rsid w:val="0092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titlencpi">
    <w:name w:val="titlencpi"/>
    <w:basedOn w:val="a"/>
    <w:rsid w:val="00925BFF"/>
    <w:pPr>
      <w:spacing w:before="240" w:after="240"/>
      <w:ind w:right="2268"/>
      <w:jc w:val="left"/>
    </w:pPr>
    <w:rPr>
      <w:rFonts w:eastAsia="Times New Roman" w:cs="Times New Roman"/>
      <w:b/>
      <w:bCs/>
      <w:sz w:val="28"/>
      <w:szCs w:val="28"/>
      <w:lang w:eastAsia="ru-RU"/>
    </w:rPr>
  </w:style>
  <w:style w:type="paragraph" w:customStyle="1" w:styleId="titlep">
    <w:name w:val="titlep"/>
    <w:basedOn w:val="a"/>
    <w:rsid w:val="00925BFF"/>
    <w:pPr>
      <w:spacing w:before="240" w:after="240"/>
      <w:jc w:val="center"/>
    </w:pPr>
    <w:rPr>
      <w:rFonts w:eastAsiaTheme="minorEastAsia" w:cs="Times New Roman"/>
      <w:b/>
      <w:bCs/>
      <w:sz w:val="24"/>
      <w:szCs w:val="24"/>
      <w:lang w:eastAsia="ru-RU"/>
    </w:rPr>
  </w:style>
  <w:style w:type="paragraph" w:customStyle="1" w:styleId="point">
    <w:name w:val="point"/>
    <w:basedOn w:val="a"/>
    <w:rsid w:val="00925BFF"/>
    <w:pPr>
      <w:ind w:firstLine="567"/>
    </w:pPr>
    <w:rPr>
      <w:rFonts w:eastAsiaTheme="minorEastAsia" w:cs="Times New Roman"/>
      <w:sz w:val="24"/>
      <w:szCs w:val="24"/>
      <w:lang w:eastAsia="ru-RU"/>
    </w:rPr>
  </w:style>
  <w:style w:type="paragraph" w:customStyle="1" w:styleId="preamble">
    <w:name w:val="preamble"/>
    <w:basedOn w:val="a"/>
    <w:rsid w:val="00925BFF"/>
    <w:pPr>
      <w:ind w:firstLine="567"/>
    </w:pPr>
    <w:rPr>
      <w:rFonts w:eastAsiaTheme="minorEastAsia" w:cs="Times New Roman"/>
      <w:sz w:val="24"/>
      <w:szCs w:val="24"/>
      <w:lang w:eastAsia="ru-RU"/>
    </w:rPr>
  </w:style>
  <w:style w:type="paragraph" w:customStyle="1" w:styleId="snoski">
    <w:name w:val="snoski"/>
    <w:basedOn w:val="a"/>
    <w:rsid w:val="00925BFF"/>
    <w:pPr>
      <w:ind w:firstLine="567"/>
    </w:pPr>
    <w:rPr>
      <w:rFonts w:eastAsiaTheme="minorEastAsia" w:cs="Times New Roman"/>
      <w:sz w:val="20"/>
      <w:szCs w:val="20"/>
      <w:lang w:eastAsia="ru-RU"/>
    </w:rPr>
  </w:style>
  <w:style w:type="paragraph" w:customStyle="1" w:styleId="snoskiline">
    <w:name w:val="snoskiline"/>
    <w:basedOn w:val="a"/>
    <w:rsid w:val="00925BFF"/>
    <w:rPr>
      <w:rFonts w:eastAsiaTheme="minorEastAsia" w:cs="Times New Roman"/>
      <w:sz w:val="20"/>
      <w:szCs w:val="20"/>
      <w:lang w:eastAsia="ru-RU"/>
    </w:rPr>
  </w:style>
  <w:style w:type="paragraph" w:customStyle="1" w:styleId="table10">
    <w:name w:val="table10"/>
    <w:basedOn w:val="a"/>
    <w:rsid w:val="00925BFF"/>
    <w:pPr>
      <w:jc w:val="left"/>
    </w:pPr>
    <w:rPr>
      <w:rFonts w:eastAsiaTheme="minorEastAsia" w:cs="Times New Roman"/>
      <w:sz w:val="20"/>
      <w:szCs w:val="20"/>
      <w:lang w:eastAsia="ru-RU"/>
    </w:rPr>
  </w:style>
  <w:style w:type="paragraph" w:customStyle="1" w:styleId="append">
    <w:name w:val="append"/>
    <w:basedOn w:val="a"/>
    <w:rsid w:val="00925BFF"/>
    <w:pPr>
      <w:jc w:val="left"/>
    </w:pPr>
    <w:rPr>
      <w:rFonts w:eastAsiaTheme="minorEastAsia" w:cs="Times New Roman"/>
      <w:sz w:val="22"/>
      <w:lang w:eastAsia="ru-RU"/>
    </w:rPr>
  </w:style>
  <w:style w:type="paragraph" w:customStyle="1" w:styleId="changeadd">
    <w:name w:val="changeadd"/>
    <w:basedOn w:val="a"/>
    <w:rsid w:val="00925BFF"/>
    <w:pPr>
      <w:ind w:left="1134" w:firstLine="567"/>
    </w:pPr>
    <w:rPr>
      <w:rFonts w:eastAsiaTheme="minorEastAsia" w:cs="Times New Roman"/>
      <w:sz w:val="24"/>
      <w:szCs w:val="24"/>
      <w:lang w:eastAsia="ru-RU"/>
    </w:rPr>
  </w:style>
  <w:style w:type="paragraph" w:customStyle="1" w:styleId="changei">
    <w:name w:val="changei"/>
    <w:basedOn w:val="a"/>
    <w:rsid w:val="00925BFF"/>
    <w:pPr>
      <w:ind w:left="1021"/>
      <w:jc w:val="left"/>
    </w:pPr>
    <w:rPr>
      <w:rFonts w:eastAsiaTheme="minorEastAsia" w:cs="Times New Roman"/>
      <w:sz w:val="24"/>
      <w:szCs w:val="24"/>
      <w:lang w:eastAsia="ru-RU"/>
    </w:rPr>
  </w:style>
  <w:style w:type="paragraph" w:customStyle="1" w:styleId="append1">
    <w:name w:val="append1"/>
    <w:basedOn w:val="a"/>
    <w:rsid w:val="00925BFF"/>
    <w:pPr>
      <w:spacing w:after="28"/>
      <w:jc w:val="left"/>
    </w:pPr>
    <w:rPr>
      <w:rFonts w:eastAsiaTheme="minorEastAsia" w:cs="Times New Roman"/>
      <w:sz w:val="22"/>
      <w:lang w:eastAsia="ru-RU"/>
    </w:rPr>
  </w:style>
  <w:style w:type="paragraph" w:customStyle="1" w:styleId="newncpi">
    <w:name w:val="newncpi"/>
    <w:basedOn w:val="a"/>
    <w:rsid w:val="00925BFF"/>
    <w:pPr>
      <w:ind w:firstLine="567"/>
    </w:pPr>
    <w:rPr>
      <w:rFonts w:eastAsiaTheme="minorEastAsia" w:cs="Times New Roman"/>
      <w:sz w:val="24"/>
      <w:szCs w:val="24"/>
      <w:lang w:eastAsia="ru-RU"/>
    </w:rPr>
  </w:style>
  <w:style w:type="paragraph" w:customStyle="1" w:styleId="newncpi0">
    <w:name w:val="newncpi0"/>
    <w:basedOn w:val="a"/>
    <w:rsid w:val="00925BFF"/>
    <w:rPr>
      <w:rFonts w:eastAsiaTheme="minorEastAsia" w:cs="Times New Roman"/>
      <w:sz w:val="24"/>
      <w:szCs w:val="24"/>
      <w:lang w:eastAsia="ru-RU"/>
    </w:rPr>
  </w:style>
  <w:style w:type="character" w:customStyle="1" w:styleId="name">
    <w:name w:val="name"/>
    <w:basedOn w:val="a0"/>
    <w:rsid w:val="00925BFF"/>
    <w:rPr>
      <w:rFonts w:ascii="Times New Roman" w:hAnsi="Times New Roman" w:cs="Times New Roman" w:hint="default"/>
      <w:caps/>
    </w:rPr>
  </w:style>
  <w:style w:type="character" w:customStyle="1" w:styleId="promulgator">
    <w:name w:val="promulgator"/>
    <w:basedOn w:val="a0"/>
    <w:rsid w:val="00925BFF"/>
    <w:rPr>
      <w:rFonts w:ascii="Times New Roman" w:hAnsi="Times New Roman" w:cs="Times New Roman" w:hint="default"/>
      <w:caps/>
    </w:rPr>
  </w:style>
  <w:style w:type="character" w:customStyle="1" w:styleId="datepr">
    <w:name w:val="datepr"/>
    <w:basedOn w:val="a0"/>
    <w:rsid w:val="00925BFF"/>
    <w:rPr>
      <w:rFonts w:ascii="Times New Roman" w:hAnsi="Times New Roman" w:cs="Times New Roman" w:hint="default"/>
    </w:rPr>
  </w:style>
  <w:style w:type="character" w:customStyle="1" w:styleId="number">
    <w:name w:val="number"/>
    <w:basedOn w:val="a0"/>
    <w:rsid w:val="00925BFF"/>
    <w:rPr>
      <w:rFonts w:ascii="Times New Roman" w:hAnsi="Times New Roman" w:cs="Times New Roman" w:hint="default"/>
    </w:rPr>
  </w:style>
  <w:style w:type="character" w:customStyle="1" w:styleId="post">
    <w:name w:val="post"/>
    <w:basedOn w:val="a0"/>
    <w:rsid w:val="00925BFF"/>
    <w:rPr>
      <w:rFonts w:ascii="Times New Roman" w:hAnsi="Times New Roman" w:cs="Times New Roman" w:hint="default"/>
      <w:b/>
      <w:bCs/>
      <w:sz w:val="22"/>
      <w:szCs w:val="22"/>
    </w:rPr>
  </w:style>
  <w:style w:type="character" w:customStyle="1" w:styleId="pers">
    <w:name w:val="pers"/>
    <w:basedOn w:val="a0"/>
    <w:rsid w:val="00925BFF"/>
    <w:rPr>
      <w:rFonts w:ascii="Times New Roman" w:hAnsi="Times New Roman" w:cs="Times New Roman" w:hint="default"/>
      <w:b/>
      <w:bCs/>
      <w:sz w:val="22"/>
      <w:szCs w:val="22"/>
    </w:rPr>
  </w:style>
  <w:style w:type="paragraph" w:styleId="a3">
    <w:name w:val="header"/>
    <w:basedOn w:val="a"/>
    <w:link w:val="a4"/>
    <w:uiPriority w:val="99"/>
    <w:unhideWhenUsed/>
    <w:rsid w:val="00925BFF"/>
    <w:pPr>
      <w:tabs>
        <w:tab w:val="center" w:pos="4677"/>
        <w:tab w:val="right" w:pos="9355"/>
      </w:tabs>
    </w:pPr>
  </w:style>
  <w:style w:type="character" w:customStyle="1" w:styleId="a4">
    <w:name w:val="Верхний колонтитул Знак"/>
    <w:basedOn w:val="a0"/>
    <w:link w:val="a3"/>
    <w:uiPriority w:val="99"/>
    <w:rsid w:val="00925BFF"/>
  </w:style>
  <w:style w:type="paragraph" w:styleId="a5">
    <w:name w:val="footer"/>
    <w:basedOn w:val="a"/>
    <w:link w:val="a6"/>
    <w:uiPriority w:val="99"/>
    <w:unhideWhenUsed/>
    <w:rsid w:val="00925BFF"/>
    <w:pPr>
      <w:tabs>
        <w:tab w:val="center" w:pos="4677"/>
        <w:tab w:val="right" w:pos="9355"/>
      </w:tabs>
    </w:pPr>
  </w:style>
  <w:style w:type="character" w:customStyle="1" w:styleId="a6">
    <w:name w:val="Нижний колонтитул Знак"/>
    <w:basedOn w:val="a0"/>
    <w:link w:val="a5"/>
    <w:uiPriority w:val="99"/>
    <w:rsid w:val="00925BFF"/>
  </w:style>
  <w:style w:type="character" w:styleId="a7">
    <w:name w:val="page number"/>
    <w:basedOn w:val="a0"/>
    <w:uiPriority w:val="99"/>
    <w:semiHidden/>
    <w:unhideWhenUsed/>
    <w:rsid w:val="00925BFF"/>
  </w:style>
  <w:style w:type="table" w:styleId="a8">
    <w:name w:val="Table Grid"/>
    <w:basedOn w:val="a1"/>
    <w:uiPriority w:val="39"/>
    <w:rsid w:val="0092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11130</Words>
  <Characters>63443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THESMD</cp:lastModifiedBy>
  <cp:revision>2</cp:revision>
  <dcterms:created xsi:type="dcterms:W3CDTF">2023-04-17T08:48:00Z</dcterms:created>
  <dcterms:modified xsi:type="dcterms:W3CDTF">2023-04-17T08:48:00Z</dcterms:modified>
</cp:coreProperties>
</file>