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90A" w:rsidRPr="00F4290A" w:rsidRDefault="00F4290A" w:rsidP="00F4290A">
      <w:pPr>
        <w:pStyle w:val="a3"/>
        <w:jc w:val="both"/>
        <w:rPr>
          <w:sz w:val="28"/>
          <w:szCs w:val="28"/>
        </w:rPr>
      </w:pPr>
      <w:r w:rsidRPr="00F4290A">
        <w:rPr>
          <w:b/>
          <w:bCs/>
          <w:sz w:val="28"/>
          <w:szCs w:val="28"/>
        </w:rPr>
        <w:t>АКЦИЯ «БЕЛАРУСЬ ПРОТИВ ТАБАКА»</w:t>
      </w:r>
    </w:p>
    <w:p w:rsidR="00F4290A" w:rsidRPr="00F4290A" w:rsidRDefault="00F4290A" w:rsidP="00F4290A">
      <w:pPr>
        <w:pStyle w:val="a3"/>
        <w:jc w:val="both"/>
        <w:rPr>
          <w:sz w:val="28"/>
          <w:szCs w:val="28"/>
        </w:rPr>
      </w:pPr>
      <w:r w:rsidRPr="00F4290A">
        <w:rPr>
          <w:sz w:val="28"/>
          <w:szCs w:val="28"/>
        </w:rPr>
        <w:t> С 23 мая по 12 июня 2022 года по инициативе Министерства здравоохраенения Республики Беларусь в стране проводится республиканская информационно-образовательная акция «Беларусь против табака» в рамках Всемирного дня без табака.</w:t>
      </w:r>
      <w:r w:rsidRPr="00F4290A">
        <w:rPr>
          <w:sz w:val="28"/>
          <w:szCs w:val="28"/>
        </w:rPr>
        <w:br/>
        <w:t>Всемирная организация здравоохранения (далее – ВОЗ) объявила о проведении глобальной кампании по случаю Всемирного дня без табака 2022 г. на тему «Табак – угроза нашей окружающей среде». Эта кампания направлена на повышение осведомленности общественности в отношении воздействия табака во время его выращивания, производства и распространения, а также его отходов на окружающую среду. Для лиц, употребляющих табак, это станет еще одной причиной для отказа от табака. </w:t>
      </w:r>
    </w:p>
    <w:p w:rsidR="00F4290A" w:rsidRPr="00F4290A" w:rsidRDefault="00F4290A" w:rsidP="00F4290A">
      <w:pPr>
        <w:pStyle w:val="a3"/>
        <w:jc w:val="both"/>
        <w:rPr>
          <w:sz w:val="28"/>
          <w:szCs w:val="28"/>
        </w:rPr>
      </w:pPr>
      <w:r w:rsidRPr="00F4290A">
        <w:rPr>
          <w:sz w:val="28"/>
          <w:szCs w:val="28"/>
        </w:rPr>
        <w:t>Кампания будет также направлена на разоблачение попыток табачной промышленности представить свою репутацию и изделия в «зеленом камуфляже», рекламируя их как экологически безопасные.</w:t>
      </w:r>
    </w:p>
    <w:p w:rsidR="00F4290A" w:rsidRPr="00F4290A" w:rsidRDefault="00F4290A" w:rsidP="00F4290A">
      <w:pPr>
        <w:pStyle w:val="a3"/>
        <w:jc w:val="both"/>
        <w:rPr>
          <w:sz w:val="28"/>
          <w:szCs w:val="28"/>
        </w:rPr>
      </w:pPr>
      <w:r w:rsidRPr="00F4290A">
        <w:rPr>
          <w:sz w:val="28"/>
          <w:szCs w:val="28"/>
        </w:rPr>
        <w:t>Табачная промышленность, ежегодный вклад которой в выбросы парниковых газов составляет 84 мегатонны в эквиваленте углекислого газа, приводит к изменению климата и снижению его устойчивости, растрачивая ресурсы и нанося ущерб экосистемам.</w:t>
      </w:r>
    </w:p>
    <w:p w:rsidR="00F4290A" w:rsidRPr="00F4290A" w:rsidRDefault="00F4290A" w:rsidP="00F4290A">
      <w:pPr>
        <w:pStyle w:val="a3"/>
        <w:jc w:val="both"/>
        <w:rPr>
          <w:sz w:val="28"/>
          <w:szCs w:val="28"/>
        </w:rPr>
      </w:pPr>
      <w:r w:rsidRPr="00F4290A">
        <w:rPr>
          <w:sz w:val="28"/>
          <w:szCs w:val="28"/>
        </w:rPr>
        <w:t>Ежегодно для выращивания табака уничтожается около 3,5 миллиона гектаров земель. Выращивание табака приводит к обезлесению, особенно в развивающихся странах. Вырубка лесов под табачные плантации приводит к деградации почв и к неурожайности, или неспособности земли поддерживать рост каких-либо других культур или растительности.</w:t>
      </w:r>
    </w:p>
    <w:p w:rsidR="00F4290A" w:rsidRPr="00F4290A" w:rsidRDefault="00F4290A" w:rsidP="00F4290A">
      <w:pPr>
        <w:pStyle w:val="a3"/>
        <w:jc w:val="both"/>
        <w:rPr>
          <w:sz w:val="28"/>
          <w:szCs w:val="28"/>
        </w:rPr>
      </w:pPr>
      <w:r w:rsidRPr="00F4290A">
        <w:rPr>
          <w:sz w:val="28"/>
          <w:szCs w:val="28"/>
        </w:rPr>
        <w:t xml:space="preserve">«Экологические последствия употребления табака создают излишнюю нагрузку </w:t>
      </w:r>
      <w:proofErr w:type="gramStart"/>
      <w:r w:rsidRPr="00F4290A">
        <w:rPr>
          <w:sz w:val="28"/>
          <w:szCs w:val="28"/>
        </w:rPr>
        <w:t>на</w:t>
      </w:r>
      <w:proofErr w:type="gramEnd"/>
      <w:r w:rsidRPr="00F4290A">
        <w:rPr>
          <w:sz w:val="28"/>
          <w:szCs w:val="28"/>
        </w:rPr>
        <w:t xml:space="preserve"> уже и </w:t>
      </w:r>
      <w:proofErr w:type="gramStart"/>
      <w:r w:rsidRPr="00F4290A">
        <w:rPr>
          <w:sz w:val="28"/>
          <w:szCs w:val="28"/>
        </w:rPr>
        <w:t>без</w:t>
      </w:r>
      <w:proofErr w:type="gramEnd"/>
      <w:r w:rsidRPr="00F4290A">
        <w:rPr>
          <w:sz w:val="28"/>
          <w:szCs w:val="28"/>
        </w:rPr>
        <w:t xml:space="preserve"> того скудные ресурсы и хрупкие экосистемы нашей планеты. Это особенно опасно для развивающихся стран, поскольку именно там производится основная часть табака, – отметил директор Департамента по укреплению здоровья д-р Рудигер Креч. – С каждой выкуренной сигаретой вы буквально сжигаете ресурсы там, где их и так мало, – ресурсы, от которых зависит само наше существование».</w:t>
      </w:r>
    </w:p>
    <w:p w:rsidR="00F4290A" w:rsidRPr="00F4290A" w:rsidRDefault="00F4290A" w:rsidP="00F4290A">
      <w:pPr>
        <w:pStyle w:val="a3"/>
        <w:jc w:val="both"/>
        <w:rPr>
          <w:sz w:val="28"/>
          <w:szCs w:val="28"/>
        </w:rPr>
      </w:pPr>
      <w:r w:rsidRPr="00F4290A">
        <w:rPr>
          <w:sz w:val="28"/>
          <w:szCs w:val="28"/>
        </w:rPr>
        <w:t>От экологической нагрузки страдают страны, наименее способные с ней справиться, а прибыли получают транснациональные табачные компании, базирующиеся в странах с более высоким уровнем дохода.</w:t>
      </w:r>
    </w:p>
    <w:p w:rsidR="00F4290A" w:rsidRPr="00F4290A" w:rsidRDefault="00F4290A" w:rsidP="00F4290A">
      <w:pPr>
        <w:pStyle w:val="a3"/>
        <w:jc w:val="both"/>
        <w:rPr>
          <w:sz w:val="28"/>
          <w:szCs w:val="28"/>
        </w:rPr>
      </w:pPr>
      <w:r w:rsidRPr="00F4290A">
        <w:rPr>
          <w:sz w:val="28"/>
          <w:szCs w:val="28"/>
        </w:rPr>
        <w:t xml:space="preserve">С учетом того, что около 90% всего производства табака сосредоточено в развивающихся странах, табак оказывает крайне неравномерное воздействие на различные социально-экономические группы. </w:t>
      </w:r>
      <w:proofErr w:type="gramStart"/>
      <w:r w:rsidRPr="00F4290A">
        <w:rPr>
          <w:sz w:val="28"/>
          <w:szCs w:val="28"/>
        </w:rPr>
        <w:t xml:space="preserve">В странах с низким и средним уровнем дохода многие фермеры и государственные чиновники рассматривают табак как товарную культуру, способную обеспечить </w:t>
      </w:r>
      <w:r w:rsidRPr="00F4290A">
        <w:rPr>
          <w:sz w:val="28"/>
          <w:szCs w:val="28"/>
        </w:rPr>
        <w:lastRenderedPageBreak/>
        <w:t>экономический рост, однако кратковременные денежные поступления, связанные с этой культуры, сводятся на нет долговременными последствиями, проявляющимися в обострении проблемы отсутствия продовольственной безопасности, частом возникновении устойчивой задолженности фермеров, болезнях и нищете работников ферм, а также нанесении значительного ущерба окружающей среде в</w:t>
      </w:r>
      <w:proofErr w:type="gramEnd"/>
      <w:r w:rsidRPr="00F4290A">
        <w:rPr>
          <w:sz w:val="28"/>
          <w:szCs w:val="28"/>
        </w:rPr>
        <w:t xml:space="preserve"> </w:t>
      </w:r>
      <w:proofErr w:type="gramStart"/>
      <w:r w:rsidRPr="00F4290A">
        <w:rPr>
          <w:sz w:val="28"/>
          <w:szCs w:val="28"/>
        </w:rPr>
        <w:t>странах</w:t>
      </w:r>
      <w:proofErr w:type="gramEnd"/>
      <w:r w:rsidRPr="00F4290A">
        <w:rPr>
          <w:sz w:val="28"/>
          <w:szCs w:val="28"/>
        </w:rPr>
        <w:t xml:space="preserve"> с низким и средним уровнем дохода.</w:t>
      </w:r>
    </w:p>
    <w:p w:rsidR="00F4290A" w:rsidRPr="00F4290A" w:rsidRDefault="00F4290A" w:rsidP="00F4290A">
      <w:pPr>
        <w:pStyle w:val="a3"/>
        <w:jc w:val="both"/>
        <w:rPr>
          <w:sz w:val="28"/>
          <w:szCs w:val="28"/>
        </w:rPr>
      </w:pPr>
      <w:r w:rsidRPr="00F4290A">
        <w:rPr>
          <w:sz w:val="28"/>
          <w:szCs w:val="28"/>
        </w:rPr>
        <w:t> Табачная промышленность вкладывает значительные средства в обеспечение «зеленого камуфляжа» для своей разрушительной для окружающей среды практики, предоставляя отчетность о воздействии на окружающую среду и финансируя экологические проекты и организации по линии корпоративной социальной ответственности. Ее «дымовая завеса» держится только из-за отсутствия объективных данных, а также ограниченности и непоследовательности законодательства на международном и местном уровнях.</w:t>
      </w:r>
    </w:p>
    <w:p w:rsidR="00F4290A" w:rsidRPr="00F4290A" w:rsidRDefault="00F4290A" w:rsidP="00F4290A">
      <w:pPr>
        <w:pStyle w:val="a3"/>
        <w:jc w:val="both"/>
        <w:rPr>
          <w:sz w:val="28"/>
          <w:szCs w:val="28"/>
        </w:rPr>
      </w:pPr>
      <w:r w:rsidRPr="00F4290A">
        <w:rPr>
          <w:sz w:val="28"/>
          <w:szCs w:val="28"/>
        </w:rPr>
        <w:t> Сокращение потребления табака должно быть определено в качестве одного из важнейших рычагов для достижения всех Целей в области устойчивого развития, а не только тех, которые непосредственно связаны со здоровьем.</w:t>
      </w:r>
    </w:p>
    <w:p w:rsidR="00F4290A" w:rsidRPr="00F4290A" w:rsidRDefault="00F4290A" w:rsidP="00F4290A">
      <w:pPr>
        <w:pStyle w:val="a3"/>
        <w:jc w:val="both"/>
        <w:rPr>
          <w:sz w:val="28"/>
          <w:szCs w:val="28"/>
        </w:rPr>
      </w:pPr>
      <w:r w:rsidRPr="00F4290A">
        <w:rPr>
          <w:sz w:val="28"/>
          <w:szCs w:val="28"/>
        </w:rPr>
        <w:t xml:space="preserve">Эта кампания призывает правительства и лиц, формирующих политику, укрепить законодательство, включая внедрение и укрепление существующих схем, с </w:t>
      </w:r>
      <w:proofErr w:type="gramStart"/>
      <w:r w:rsidRPr="00F4290A">
        <w:rPr>
          <w:sz w:val="28"/>
          <w:szCs w:val="28"/>
        </w:rPr>
        <w:t>тем</w:t>
      </w:r>
      <w:proofErr w:type="gramEnd"/>
      <w:r w:rsidRPr="00F4290A">
        <w:rPr>
          <w:sz w:val="28"/>
          <w:szCs w:val="28"/>
        </w:rPr>
        <w:t xml:space="preserve"> чтобы заставить производителей нести ответственность за экологические и экономические издержки, связанные с отходами табачных изделий.</w:t>
      </w:r>
    </w:p>
    <w:p w:rsidR="00F4290A" w:rsidRPr="00F4290A" w:rsidRDefault="00F4290A" w:rsidP="00F4290A">
      <w:pPr>
        <w:pStyle w:val="a3"/>
        <w:jc w:val="both"/>
        <w:rPr>
          <w:sz w:val="28"/>
          <w:szCs w:val="28"/>
        </w:rPr>
      </w:pPr>
      <w:r w:rsidRPr="00F4290A">
        <w:rPr>
          <w:sz w:val="28"/>
          <w:szCs w:val="28"/>
        </w:rPr>
        <w:t>Табачные компании потратили более 8 </w:t>
      </w:r>
      <w:proofErr w:type="gramStart"/>
      <w:r w:rsidRPr="00F4290A">
        <w:rPr>
          <w:sz w:val="28"/>
          <w:szCs w:val="28"/>
        </w:rPr>
        <w:t>млрд</w:t>
      </w:r>
      <w:proofErr w:type="gramEnd"/>
      <w:r w:rsidRPr="00F4290A">
        <w:rPr>
          <w:sz w:val="28"/>
          <w:szCs w:val="28"/>
        </w:rPr>
        <w:t xml:space="preserve"> долл. США на маркетинг и рекламу, а мир потерял 8 миллионов человек, умерших от последствий употребления табака и воздействия пассивного курения. Для поддержания своих доходов </w:t>
      </w:r>
      <w:proofErr w:type="gramStart"/>
      <w:r w:rsidRPr="00F4290A">
        <w:rPr>
          <w:sz w:val="28"/>
          <w:szCs w:val="28"/>
        </w:rPr>
        <w:t>табачная</w:t>
      </w:r>
      <w:proofErr w:type="gramEnd"/>
      <w:r w:rsidRPr="00F4290A">
        <w:rPr>
          <w:sz w:val="28"/>
          <w:szCs w:val="28"/>
        </w:rPr>
        <w:t xml:space="preserve"> и смежные отрасли промышленности должны постоянно искать новых потребителей, которые придут на смену тем, кто умер от употребления этой продукции.</w:t>
      </w:r>
    </w:p>
    <w:p w:rsidR="00F4290A" w:rsidRPr="00F4290A" w:rsidRDefault="00F4290A" w:rsidP="00F4290A">
      <w:pPr>
        <w:pStyle w:val="a3"/>
        <w:jc w:val="both"/>
        <w:rPr>
          <w:sz w:val="28"/>
          <w:szCs w:val="28"/>
        </w:rPr>
      </w:pPr>
      <w:r w:rsidRPr="00F4290A">
        <w:rPr>
          <w:sz w:val="28"/>
          <w:szCs w:val="28"/>
        </w:rPr>
        <w:t>Примеры маркетинговых приемов производителей табачных изделий и смежной продукции, направленных на детей и подростков:</w:t>
      </w:r>
    </w:p>
    <w:p w:rsidR="00F4290A" w:rsidRPr="00F4290A" w:rsidRDefault="00F4290A" w:rsidP="00F4290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290A">
        <w:rPr>
          <w:sz w:val="28"/>
          <w:szCs w:val="28"/>
        </w:rPr>
        <w:t>использование более 15 000 наименований ароматизаторов, большинство из которых призвано сделать продукцию более привлекательной для детей и подростков;</w:t>
      </w:r>
    </w:p>
    <w:p w:rsidR="00F4290A" w:rsidRPr="00F4290A" w:rsidRDefault="00F4290A" w:rsidP="00F4290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290A">
        <w:rPr>
          <w:sz w:val="28"/>
          <w:szCs w:val="28"/>
        </w:rPr>
        <w:t>использование социальных сетей и авторитетных сетевых пользователей для рекламы табачной продукции;</w:t>
      </w:r>
    </w:p>
    <w:p w:rsidR="00F4290A" w:rsidRPr="00F4290A" w:rsidRDefault="00F4290A" w:rsidP="00F4290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290A">
        <w:rPr>
          <w:sz w:val="28"/>
          <w:szCs w:val="28"/>
        </w:rPr>
        <w:t>спонсорство культурно-развлекательных мероприятий;</w:t>
      </w:r>
    </w:p>
    <w:p w:rsidR="00F4290A" w:rsidRPr="00F4290A" w:rsidRDefault="00F4290A" w:rsidP="00F4290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F4290A">
        <w:rPr>
          <w:sz w:val="28"/>
          <w:szCs w:val="28"/>
        </w:rPr>
        <w:t>предоставление грантов на обучение;</w:t>
      </w:r>
    </w:p>
    <w:p w:rsidR="00F4290A" w:rsidRPr="00F4290A" w:rsidRDefault="00F4290A" w:rsidP="00F4290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290A">
        <w:rPr>
          <w:sz w:val="28"/>
          <w:szCs w:val="28"/>
        </w:rPr>
        <w:t>привлекательный и современный дизайн изделий;</w:t>
      </w:r>
    </w:p>
    <w:p w:rsidR="00F4290A" w:rsidRPr="00F4290A" w:rsidRDefault="00F4290A" w:rsidP="00F4290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290A">
        <w:rPr>
          <w:sz w:val="28"/>
          <w:szCs w:val="28"/>
        </w:rPr>
        <w:t>скрытая реклама в новостной и развлекательной индустрии;</w:t>
      </w:r>
    </w:p>
    <w:p w:rsidR="00F4290A" w:rsidRPr="00F4290A" w:rsidRDefault="00F4290A" w:rsidP="00F4290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290A">
        <w:rPr>
          <w:sz w:val="28"/>
          <w:szCs w:val="28"/>
        </w:rPr>
        <w:t>раздача бесплатных образцов продукции;</w:t>
      </w:r>
    </w:p>
    <w:p w:rsidR="00F4290A" w:rsidRPr="00F4290A" w:rsidRDefault="00F4290A" w:rsidP="00F4290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290A">
        <w:rPr>
          <w:sz w:val="28"/>
          <w:szCs w:val="28"/>
        </w:rPr>
        <w:t>поштучная продажа табачных изделий, делающая их более доступными;</w:t>
      </w:r>
    </w:p>
    <w:p w:rsidR="00F4290A" w:rsidRPr="00F4290A" w:rsidRDefault="00F4290A" w:rsidP="00F4290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290A">
        <w:rPr>
          <w:sz w:val="28"/>
          <w:szCs w:val="28"/>
        </w:rPr>
        <w:t>размещение продукции на прилавках на уровне глаз детей;</w:t>
      </w:r>
    </w:p>
    <w:p w:rsidR="00F4290A" w:rsidRPr="00F4290A" w:rsidRDefault="00F4290A" w:rsidP="00F4290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290A">
        <w:rPr>
          <w:sz w:val="28"/>
          <w:szCs w:val="28"/>
        </w:rPr>
        <w:t>демонстрация и реклама продукции поблизости к школам;</w:t>
      </w:r>
    </w:p>
    <w:p w:rsidR="00F4290A" w:rsidRPr="00F4290A" w:rsidRDefault="00F4290A" w:rsidP="00F4290A">
      <w:pPr>
        <w:pStyle w:val="a3"/>
        <w:jc w:val="both"/>
        <w:rPr>
          <w:sz w:val="28"/>
          <w:szCs w:val="28"/>
        </w:rPr>
      </w:pPr>
      <w:r w:rsidRPr="00F4290A">
        <w:rPr>
          <w:sz w:val="28"/>
          <w:szCs w:val="28"/>
        </w:rPr>
        <w:t>В последнее десятилетие происходят изменения в социальном составе курильщиков за счет увеличения доли курящей молодежи и женщин.</w:t>
      </w:r>
    </w:p>
    <w:p w:rsidR="00F4290A" w:rsidRPr="00F4290A" w:rsidRDefault="00F4290A" w:rsidP="00F4290A">
      <w:pPr>
        <w:pStyle w:val="a3"/>
        <w:jc w:val="both"/>
        <w:rPr>
          <w:sz w:val="28"/>
          <w:szCs w:val="28"/>
        </w:rPr>
      </w:pPr>
      <w:r w:rsidRPr="00F4290A">
        <w:rPr>
          <w:sz w:val="28"/>
          <w:szCs w:val="28"/>
        </w:rPr>
        <w:t>Люди, находящиеся рядом с курильщиками и вынужденные вдыхать табачный дым, заболевают неинфекционными заболеваниями столь же часто, как и курящие. Безопасного уровня воздействия вторичного табачного дыма не существует.</w:t>
      </w:r>
    </w:p>
    <w:p w:rsidR="00F4290A" w:rsidRPr="00F4290A" w:rsidRDefault="00F4290A" w:rsidP="00F4290A">
      <w:pPr>
        <w:pStyle w:val="a3"/>
        <w:jc w:val="both"/>
        <w:rPr>
          <w:sz w:val="28"/>
          <w:szCs w:val="28"/>
        </w:rPr>
      </w:pPr>
      <w:r w:rsidRPr="00F4290A">
        <w:rPr>
          <w:sz w:val="28"/>
          <w:szCs w:val="28"/>
        </w:rPr>
        <w:t>Сегодня стоит задача воспитать поколение, свободное от табачной зависимости, пассивного курения и связанных с ними болезней и смерти.</w:t>
      </w:r>
    </w:p>
    <w:p w:rsidR="00F4290A" w:rsidRPr="00F4290A" w:rsidRDefault="00F4290A" w:rsidP="00F4290A">
      <w:pPr>
        <w:pStyle w:val="a3"/>
        <w:jc w:val="both"/>
        <w:rPr>
          <w:sz w:val="28"/>
          <w:szCs w:val="28"/>
        </w:rPr>
      </w:pPr>
      <w:r w:rsidRPr="00F4290A">
        <w:rPr>
          <w:sz w:val="28"/>
          <w:szCs w:val="28"/>
        </w:rPr>
        <w:t xml:space="preserve">У детей и подростков, пользующихся электронными сигаретами, шансы начать курить настоящие сигареты в более позднем возрасте не менее чем в два раза выше по сравнению с остальными сверстниками. Использование электронных сигарет увеличивает риск развития </w:t>
      </w:r>
      <w:proofErr w:type="gramStart"/>
      <w:r w:rsidRPr="00F4290A">
        <w:rPr>
          <w:sz w:val="28"/>
          <w:szCs w:val="28"/>
        </w:rPr>
        <w:t>сердечно-сосудистых</w:t>
      </w:r>
      <w:proofErr w:type="gramEnd"/>
      <w:r w:rsidRPr="00F4290A">
        <w:rPr>
          <w:sz w:val="28"/>
          <w:szCs w:val="28"/>
        </w:rPr>
        <w:t xml:space="preserve"> и легочных заболеваний. Никотин, содержащийся в жидкостях для электронных сигарет, вызывает крайне сильную зависимость и может причинить вред еще не полностью сформировавшемуся головному мозгу подростков.</w:t>
      </w:r>
    </w:p>
    <w:p w:rsidR="00F4290A" w:rsidRPr="00F4290A" w:rsidRDefault="00F4290A" w:rsidP="00F4290A">
      <w:pPr>
        <w:pStyle w:val="a3"/>
        <w:jc w:val="both"/>
        <w:rPr>
          <w:sz w:val="28"/>
          <w:szCs w:val="28"/>
        </w:rPr>
      </w:pPr>
      <w:r w:rsidRPr="00F4290A">
        <w:rPr>
          <w:sz w:val="28"/>
          <w:szCs w:val="28"/>
        </w:rPr>
        <w:t>Курение кальяна,  а также использование нетабачной никотинсодержащей продукции не менее вредны, чем другие способы употребления табака.</w:t>
      </w:r>
    </w:p>
    <w:p w:rsidR="00F4290A" w:rsidRPr="00F4290A" w:rsidRDefault="00F4290A" w:rsidP="00F4290A">
      <w:pPr>
        <w:pStyle w:val="a3"/>
        <w:jc w:val="both"/>
        <w:rPr>
          <w:sz w:val="28"/>
          <w:szCs w:val="28"/>
        </w:rPr>
      </w:pPr>
      <w:r w:rsidRPr="00F4290A">
        <w:rPr>
          <w:sz w:val="28"/>
          <w:szCs w:val="28"/>
        </w:rPr>
        <w:t>Курение – дорогое удовольствие, за которое приходится платить своим внешним видом и здоровьем. К последствиям курения относятся неприятный запах изо рта, пожелтение зубов, старение кожи, нарушения здоровья легких и работы иммунной системы.</w:t>
      </w:r>
    </w:p>
    <w:p w:rsidR="00F4290A" w:rsidRPr="00F4290A" w:rsidRDefault="00F4290A" w:rsidP="00F4290A">
      <w:pPr>
        <w:pStyle w:val="a3"/>
        <w:jc w:val="both"/>
        <w:rPr>
          <w:sz w:val="28"/>
          <w:szCs w:val="28"/>
        </w:rPr>
      </w:pPr>
      <w:r w:rsidRPr="00F4290A">
        <w:rPr>
          <w:sz w:val="28"/>
          <w:szCs w:val="28"/>
        </w:rPr>
        <w:t xml:space="preserve">В Беларуси принимаются действенные меры по профилактике потребления табачных и никотинсодержащих изделий. На каждой пачке табачных изделий, на любой внешней упаковке и в маркировке таких изделий содержатся предупреждения о вреде курения для здоровья, о пагубных </w:t>
      </w:r>
      <w:r w:rsidRPr="00F4290A">
        <w:rPr>
          <w:sz w:val="28"/>
          <w:szCs w:val="28"/>
        </w:rPr>
        <w:lastRenderedPageBreak/>
        <w:t>последствиях их использования, действует запрет на рекламу и стимулирование продажи, спонсорства табачных изделий, продолжвется работа по регулированию никотинсодержащей продукции. Лицам, страдающим никотиновой зависимостью, оказывается медицинская помощь. Для лечения никотиновой зависимости используются лекарственные, нелекарственные методы и их сочетание: программы отказа от курения, основанные на поведенческой и когнитивной психотерапии, фармакологическое лечение в виде никотинзаместительной терапии.</w:t>
      </w:r>
    </w:p>
    <w:p w:rsidR="00F4290A" w:rsidRPr="00F4290A" w:rsidRDefault="00F4290A" w:rsidP="00F4290A">
      <w:pPr>
        <w:pStyle w:val="a3"/>
        <w:jc w:val="both"/>
        <w:rPr>
          <w:sz w:val="28"/>
          <w:szCs w:val="28"/>
        </w:rPr>
      </w:pPr>
      <w:r w:rsidRPr="00F4290A">
        <w:rPr>
          <w:sz w:val="28"/>
          <w:szCs w:val="28"/>
        </w:rPr>
        <w:t>Совместными усилиями, во взаимодействии с заинтересованными органами государственного управления будет продолжена дальнейшая планомерная работа по снижению негативного воздействия табакокурения и потребления нетабачной никотинсодержащей продукции на здоровье населения нашей страны.</w:t>
      </w:r>
    </w:p>
    <w:p w:rsidR="00F4290A" w:rsidRPr="00F4290A" w:rsidRDefault="00F4290A" w:rsidP="00F4290A">
      <w:pPr>
        <w:pStyle w:val="a3"/>
        <w:jc w:val="both"/>
        <w:rPr>
          <w:sz w:val="28"/>
          <w:szCs w:val="28"/>
        </w:rPr>
      </w:pPr>
      <w:r w:rsidRPr="00F4290A">
        <w:rPr>
          <w:sz w:val="28"/>
          <w:szCs w:val="28"/>
        </w:rPr>
        <w:t> </w:t>
      </w:r>
    </w:p>
    <w:p w:rsidR="00F4290A" w:rsidRPr="00F4290A" w:rsidRDefault="00F4290A" w:rsidP="00F4290A">
      <w:pPr>
        <w:pStyle w:val="a3"/>
        <w:jc w:val="both"/>
        <w:rPr>
          <w:sz w:val="28"/>
          <w:szCs w:val="28"/>
        </w:rPr>
      </w:pPr>
      <w:r w:rsidRPr="00F4290A">
        <w:rPr>
          <w:i/>
          <w:iCs/>
          <w:sz w:val="28"/>
          <w:szCs w:val="28"/>
        </w:rPr>
        <w:t>Отдел общественного здоровья</w:t>
      </w:r>
    </w:p>
    <w:p w:rsidR="00F4290A" w:rsidRPr="00F4290A" w:rsidRDefault="00F4290A" w:rsidP="00F4290A">
      <w:pPr>
        <w:pStyle w:val="a3"/>
        <w:jc w:val="both"/>
        <w:rPr>
          <w:sz w:val="28"/>
          <w:szCs w:val="28"/>
        </w:rPr>
      </w:pPr>
      <w:r w:rsidRPr="00F4290A">
        <w:rPr>
          <w:i/>
          <w:iCs/>
          <w:sz w:val="28"/>
          <w:szCs w:val="28"/>
        </w:rPr>
        <w:t>Пресс-релиз подготовлен ГУ «Республиканский центр гигиены, эпидемиологии и общественного здоровья» с использованием материалов ВОЗ и ГУ «Республиканский научно-практический центр психического здоровья».</w:t>
      </w:r>
    </w:p>
    <w:p w:rsidR="004C03AD" w:rsidRPr="00F4290A" w:rsidRDefault="004C03AD" w:rsidP="00F429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C03AD" w:rsidRPr="00F4290A" w:rsidSect="00795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F4290A"/>
    <w:rsid w:val="003C4A77"/>
    <w:rsid w:val="004C03AD"/>
    <w:rsid w:val="007957CD"/>
    <w:rsid w:val="00D97FB6"/>
    <w:rsid w:val="00F4290A"/>
    <w:rsid w:val="00FA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2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1141</Words>
  <Characters>6508</Characters>
  <Application>Microsoft Office Word</Application>
  <DocSecurity>0</DocSecurity>
  <Lines>54</Lines>
  <Paragraphs>15</Paragraphs>
  <ScaleCrop>false</ScaleCrop>
  <Company>home</Company>
  <LinksUpToDate>false</LinksUpToDate>
  <CharactersWithSpaces>7634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2022-05-25T06:41:00Z</dcterms:created>
  <dcterms:modified xsi:type="dcterms:W3CDTF">2022-05-25T06:42:00Z</dcterms:modified>
</cp:coreProperties>
</file>