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rStyle w:val="a5"/>
          <w:i/>
          <w:iCs/>
          <w:sz w:val="28"/>
          <w:szCs w:val="28"/>
        </w:rPr>
        <w:t>29 октября – Республиканский день псориаза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По инициативе Международной федерации ассоциаций больных псориазом с 29 октября 2004 года проводится Всемирный день псориаза (World Psoriasis Day), направленный на повышение осведомленности населения о данном заболевании и поддержку людей, страдающих этим недугом.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rStyle w:val="a5"/>
          <w:sz w:val="28"/>
          <w:szCs w:val="28"/>
        </w:rPr>
        <w:t>Псориаз</w:t>
      </w:r>
      <w:r w:rsidRPr="00B30FA2">
        <w:rPr>
          <w:sz w:val="28"/>
          <w:szCs w:val="28"/>
        </w:rPr>
        <w:t xml:space="preserve"> – это заболевание кожи, характеризующееся хроническим воспалением.  Пораженная кожа при этом проходит цикл «обновления» не за месяц, а всего за 4 дня, что вызывает ее утолщение и другие специфические проявления. Обычно отмечается волнообразное течение с периодами обострения и ремиссии. Помимо кожи при псориазе могут поражаться суставы, что нередко приводит к инвалидности. Это делает болезнь не только медицинской, но и социальной проблемой.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В развитых странах псориазом болеет около 5% населения. Республика Беларусь в этом плане не исключение. Практически одинаково болеют мужчины и женщины. Заболевание встречается среди всех возрастных групп населения. Но наиболее часто начало отмечается в молодом возрасте и лишь в 25% случаев – ближе к 50-60 годам. Важным элементом в развитии псориаза является генетическая предрасположенность, на что указывают семейные случаи заболевания.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 К провоцирующим факторам развития псориаза относят: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 xml:space="preserve">- </w:t>
      </w:r>
      <w:proofErr w:type="gramStart"/>
      <w:r w:rsidRPr="00B30FA2">
        <w:rPr>
          <w:sz w:val="28"/>
          <w:szCs w:val="28"/>
        </w:rPr>
        <w:t>психогенные</w:t>
      </w:r>
      <w:proofErr w:type="gramEnd"/>
      <w:r w:rsidRPr="00B30FA2">
        <w:rPr>
          <w:sz w:val="28"/>
          <w:szCs w:val="28"/>
        </w:rPr>
        <w:t xml:space="preserve"> (более 50% больных псориазом связывают его развитие с тяжелыми психическими потрясениями, выраженными негативными эмоциями);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 наличие очагов хронической инфекции (тонзиллит, синусит, пиелонефрит и др.);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 повреждение кожи (ссадины и порезы, электротравмы, татуировки, ожоги); заболевания внутренних органов и эндокринной системы (патология печени, сахарный диабет, нарушение обмена веществ);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 алкоголь и курение (доказано, что они провоцируют более тяжелые и распространенные формы) и пр.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proofErr w:type="gramStart"/>
      <w:r w:rsidRPr="00B30FA2">
        <w:rPr>
          <w:sz w:val="28"/>
          <w:szCs w:val="28"/>
        </w:rPr>
        <w:t>Обычно псориаз характеризуется появлением на коже узелков от розового до насыщенно-красного цвета с четкими границами, склонных к слиянию и образованию бляшек различной формы и величины, покрытых серебристо-белыми чешуйками.</w:t>
      </w:r>
      <w:proofErr w:type="gramEnd"/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 xml:space="preserve"> Бляшки располагаются преимущественно на волосистой части головы, разгибательной поверхности локтевых, коленных суставов, в </w:t>
      </w:r>
      <w:r w:rsidRPr="00B30FA2">
        <w:rPr>
          <w:sz w:val="28"/>
          <w:szCs w:val="28"/>
        </w:rPr>
        <w:lastRenderedPageBreak/>
        <w:t>области поясницы, крестца, однако могут локализоваться на любых других участках, вплоть до поражения всего кожного покрова. Псориатическое воспаление иногда возникает в области ногтей и слизистых оболочек. Нередко поражение кожи сопровождается зудом. Около 10 – 15% случаев псориаза протекает с поражением суставов.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Профилактические мероприятия в равной степени можно рассматривать и как средство снижения риска возникновения псориаза, и как возможность улучшения состояния пациентов с уже имеющимся заболеванием (уменьшение степени тяжести, частоты и длительности обострений, увеличение длительности ремиссий). Эти мероприятия сводятся к максимальному снижению факторов риска: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 предупреждение стрессогенных ситуаций, своевременная коррекция эмоциональных перегрузок, соблюдение рационального режима труда и отдыха;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  своевременное выявление и лечение сопутствующих заболеваний, санация очагов хронической инфекции, диспансерное наблюдение;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  предупреждение ситуаций, ведущих к травмированию кожи;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  коррекция нарушений обмена веществ;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proofErr w:type="gramStart"/>
      <w:r w:rsidRPr="00B30FA2">
        <w:rPr>
          <w:sz w:val="28"/>
          <w:szCs w:val="28"/>
        </w:rPr>
        <w:t>-  сбалансированная диета с ограничением употребления кофе, специй, острых и жареных блюд, животных жиров, газированных напитков,  рекомендованы рыба, диетическое мясо (кролик, индейка), зеленые овощи, спаржа, бобовые, травы, растительные масла.</w:t>
      </w:r>
      <w:proofErr w:type="gramEnd"/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  ограничить, а лучше – исключить употребление алкоголя и табакокурение;</w:t>
      </w:r>
    </w:p>
    <w:p w:rsidR="00B30FA2" w:rsidRPr="00B30FA2" w:rsidRDefault="00B30FA2" w:rsidP="00B30FA2">
      <w:pPr>
        <w:pStyle w:val="a3"/>
        <w:ind w:left="284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-   для пациентов с псориазом большое значение имеет уход за кожей, регулярное использование средств, смягчающих и восстанавливающих кожный барьер.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Стоит помнить, что самым простым и доступным способом раннего выявления различных заболеваний является ежегодное прохождение диспансерного осмотра (в территориальной поликлинике по месту жительства).</w:t>
      </w:r>
    </w:p>
    <w:p w:rsidR="00B30FA2" w:rsidRPr="00B30FA2" w:rsidRDefault="00B30FA2" w:rsidP="00B30FA2">
      <w:pPr>
        <w:pStyle w:val="a3"/>
        <w:jc w:val="both"/>
        <w:rPr>
          <w:sz w:val="28"/>
          <w:szCs w:val="28"/>
        </w:rPr>
      </w:pPr>
      <w:r w:rsidRPr="00B30FA2">
        <w:rPr>
          <w:sz w:val="28"/>
          <w:szCs w:val="28"/>
        </w:rPr>
        <w:t> </w:t>
      </w:r>
    </w:p>
    <w:p w:rsidR="00B30FA2" w:rsidRPr="00B30FA2" w:rsidRDefault="00B30FA2" w:rsidP="00B30FA2">
      <w:pPr>
        <w:pStyle w:val="a3"/>
        <w:rPr>
          <w:sz w:val="28"/>
          <w:szCs w:val="28"/>
        </w:rPr>
      </w:pPr>
      <w:r w:rsidRPr="00B30FA2">
        <w:rPr>
          <w:rStyle w:val="a4"/>
          <w:sz w:val="28"/>
          <w:szCs w:val="28"/>
        </w:rPr>
        <w:t>Учреждение здравоохранения</w:t>
      </w:r>
    </w:p>
    <w:p w:rsidR="005F6AAC" w:rsidRPr="00B30FA2" w:rsidRDefault="00B30FA2" w:rsidP="00B30FA2">
      <w:pPr>
        <w:pStyle w:val="a3"/>
        <w:rPr>
          <w:sz w:val="28"/>
          <w:szCs w:val="28"/>
        </w:rPr>
      </w:pPr>
      <w:r w:rsidRPr="00B30FA2">
        <w:rPr>
          <w:rStyle w:val="a4"/>
          <w:sz w:val="28"/>
          <w:szCs w:val="28"/>
        </w:rPr>
        <w:t>«Могилевский областной кожно-венерологический диспансер»</w:t>
      </w:r>
    </w:p>
    <w:sectPr w:rsidR="005F6AAC" w:rsidRPr="00B30FA2" w:rsidSect="005F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0FA2"/>
    <w:rsid w:val="005F6AAC"/>
    <w:rsid w:val="00B3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FA2"/>
    <w:rPr>
      <w:i/>
      <w:iCs/>
    </w:rPr>
  </w:style>
  <w:style w:type="character" w:styleId="a5">
    <w:name w:val="Strong"/>
    <w:basedOn w:val="a0"/>
    <w:uiPriority w:val="22"/>
    <w:qFormat/>
    <w:rsid w:val="00B30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home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2019-10-28T14:04:00Z</dcterms:created>
  <dcterms:modified xsi:type="dcterms:W3CDTF">2019-10-28T14:06:00Z</dcterms:modified>
</cp:coreProperties>
</file>